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9B1F6" w14:textId="4D266830" w:rsidR="00443F06" w:rsidRDefault="00FD181A" w:rsidP="00443F06">
      <w:pPr>
        <w:jc w:val="center"/>
        <w:rPr>
          <w:rFonts w:ascii="Montserrat-Bold" w:hAnsi="Montserrat-Bold" w:cs="Montserrat-Bold"/>
          <w:b/>
          <w:bCs/>
          <w:sz w:val="26"/>
          <w:szCs w:val="26"/>
        </w:rPr>
      </w:pPr>
      <w:r>
        <w:rPr>
          <w:rFonts w:ascii="Montserrat-Bold" w:hAnsi="Montserrat-Bold" w:cs="Montserrat-Bold"/>
          <w:b/>
          <w:bCs/>
          <w:sz w:val="26"/>
          <w:szCs w:val="26"/>
        </w:rPr>
        <w:t>CÓDIGO DE BUEN GOBIERNO</w:t>
      </w:r>
      <w:r w:rsidR="004623BB" w:rsidRPr="00443F06">
        <w:rPr>
          <w:rFonts w:ascii="Montserrat-Bold" w:hAnsi="Montserrat-Bold" w:cs="Montserrat-Bold"/>
          <w:b/>
          <w:bCs/>
          <w:sz w:val="26"/>
          <w:szCs w:val="26"/>
        </w:rPr>
        <w:t xml:space="preserve"> EMPRESAS PÚBLICAS DE RISARALDA </w:t>
      </w:r>
      <w:r w:rsidR="00443F06">
        <w:rPr>
          <w:rFonts w:ascii="Montserrat-Bold" w:hAnsi="Montserrat-Bold" w:cs="Montserrat-Bold"/>
          <w:b/>
          <w:bCs/>
          <w:sz w:val="26"/>
          <w:szCs w:val="26"/>
        </w:rPr>
        <w:t>S.A. E.S.P.</w:t>
      </w:r>
    </w:p>
    <w:p w14:paraId="787E8686" w14:textId="39474853" w:rsidR="004623BB" w:rsidRPr="00443F06" w:rsidRDefault="00443F06" w:rsidP="00443F06">
      <w:pPr>
        <w:jc w:val="center"/>
        <w:rPr>
          <w:rFonts w:ascii="Montserrat-Bold" w:hAnsi="Montserrat-Bold" w:cs="Montserrat-Bold"/>
          <w:b/>
          <w:bCs/>
          <w:sz w:val="26"/>
          <w:szCs w:val="26"/>
        </w:rPr>
      </w:pPr>
      <w:r>
        <w:rPr>
          <w:rFonts w:ascii="Montserrat-Bold" w:hAnsi="Montserrat-Bold" w:cs="Montserrat-Bold"/>
          <w:b/>
          <w:bCs/>
          <w:sz w:val="26"/>
          <w:szCs w:val="26"/>
        </w:rPr>
        <w:t>-</w:t>
      </w:r>
      <w:r w:rsidR="004623BB" w:rsidRPr="00443F06">
        <w:rPr>
          <w:rFonts w:ascii="Montserrat-Bold" w:hAnsi="Montserrat-Bold" w:cs="Montserrat-Bold"/>
          <w:b/>
          <w:bCs/>
          <w:sz w:val="26"/>
          <w:szCs w:val="26"/>
        </w:rPr>
        <w:t xml:space="preserve"> EPR</w:t>
      </w:r>
      <w:r>
        <w:rPr>
          <w:rFonts w:ascii="Montserrat-Bold" w:hAnsi="Montserrat-Bold" w:cs="Montserrat-Bold"/>
          <w:b/>
          <w:bCs/>
          <w:sz w:val="26"/>
          <w:szCs w:val="26"/>
        </w:rPr>
        <w:t>-</w:t>
      </w:r>
    </w:p>
    <w:p w14:paraId="06748225" w14:textId="77777777" w:rsidR="00443F06" w:rsidRDefault="00443F06" w:rsidP="004623BB">
      <w:pPr>
        <w:jc w:val="both"/>
        <w:rPr>
          <w:rFonts w:ascii="Montserrat-Bold" w:hAnsi="Montserrat-Bold" w:cs="Montserrat-Bold"/>
          <w:b/>
          <w:bCs/>
        </w:rPr>
      </w:pPr>
    </w:p>
    <w:sdt>
      <w:sdtPr>
        <w:rPr>
          <w:rFonts w:asciiTheme="minorHAnsi" w:eastAsiaTheme="minorHAnsi" w:hAnsiTheme="minorHAnsi" w:cstheme="minorBidi"/>
          <w:b w:val="0"/>
          <w:bCs w:val="0"/>
          <w:color w:val="auto"/>
          <w:sz w:val="22"/>
          <w:szCs w:val="22"/>
          <w:lang w:val="es-ES" w:eastAsia="en-US"/>
        </w:rPr>
        <w:id w:val="633300719"/>
        <w:docPartObj>
          <w:docPartGallery w:val="Table of Contents"/>
          <w:docPartUnique/>
        </w:docPartObj>
      </w:sdtPr>
      <w:sdtEndPr>
        <w:rPr>
          <w:noProof/>
          <w:lang w:val="es-CO"/>
        </w:rPr>
      </w:sdtEndPr>
      <w:sdtContent>
        <w:p w14:paraId="3146565F" w14:textId="0EE7AEF1" w:rsidR="00FD181A" w:rsidRPr="00FD181A" w:rsidRDefault="00FD181A">
          <w:pPr>
            <w:pStyle w:val="TtuloTDC"/>
            <w:rPr>
              <w:rFonts w:ascii="Montserrat-Bold" w:eastAsiaTheme="minorHAnsi" w:hAnsi="Montserrat-Bold" w:cs="Montserrat-Bold"/>
              <w:color w:val="auto"/>
              <w:sz w:val="22"/>
              <w:szCs w:val="22"/>
              <w:lang w:eastAsia="en-US"/>
            </w:rPr>
          </w:pPr>
          <w:r w:rsidRPr="00FD181A">
            <w:rPr>
              <w:rFonts w:ascii="Montserrat-Bold" w:eastAsiaTheme="minorHAnsi" w:hAnsi="Montserrat-Bold" w:cs="Montserrat-Bold"/>
              <w:color w:val="auto"/>
              <w:sz w:val="22"/>
              <w:szCs w:val="22"/>
              <w:lang w:eastAsia="en-US"/>
            </w:rPr>
            <w:t>TABLA DE CONTENIDO</w:t>
          </w:r>
        </w:p>
        <w:p w14:paraId="44E883AA" w14:textId="3F5C5730" w:rsidR="001608F7" w:rsidRDefault="00FD181A">
          <w:pPr>
            <w:pStyle w:val="TDC1"/>
            <w:tabs>
              <w:tab w:val="right" w:leader="dot" w:pos="8828"/>
            </w:tabs>
            <w:rPr>
              <w:rFonts w:eastAsiaTheme="minorEastAsia"/>
              <w:b w:val="0"/>
              <w:bCs w:val="0"/>
              <w:caps w:val="0"/>
              <w:noProof/>
              <w:kern w:val="2"/>
              <w:sz w:val="24"/>
              <w:szCs w:val="24"/>
              <w:lang w:eastAsia="es-MX"/>
              <w14:ligatures w14:val="standardContextual"/>
            </w:rPr>
          </w:pPr>
          <w:r>
            <w:rPr>
              <w:b w:val="0"/>
              <w:bCs w:val="0"/>
            </w:rPr>
            <w:fldChar w:fldCharType="begin"/>
          </w:r>
          <w:r>
            <w:instrText>TOC \o "1-3" \h \z \u</w:instrText>
          </w:r>
          <w:r>
            <w:rPr>
              <w:b w:val="0"/>
              <w:bCs w:val="0"/>
            </w:rPr>
            <w:fldChar w:fldCharType="separate"/>
          </w:r>
          <w:hyperlink w:anchor="_Toc194574589" w:history="1">
            <w:r w:rsidR="001608F7" w:rsidRPr="00B80DB4">
              <w:rPr>
                <w:rStyle w:val="Hipervnculo"/>
                <w:noProof/>
              </w:rPr>
              <w:t>PREÁMBULO</w:t>
            </w:r>
            <w:r w:rsidR="001608F7">
              <w:rPr>
                <w:noProof/>
                <w:webHidden/>
              </w:rPr>
              <w:tab/>
            </w:r>
            <w:r w:rsidR="001608F7">
              <w:rPr>
                <w:noProof/>
                <w:webHidden/>
              </w:rPr>
              <w:fldChar w:fldCharType="begin"/>
            </w:r>
            <w:r w:rsidR="001608F7">
              <w:rPr>
                <w:noProof/>
                <w:webHidden/>
              </w:rPr>
              <w:instrText xml:space="preserve"> PAGEREF _Toc194574589 \h </w:instrText>
            </w:r>
            <w:r w:rsidR="001608F7">
              <w:rPr>
                <w:noProof/>
                <w:webHidden/>
              </w:rPr>
            </w:r>
            <w:r w:rsidR="001608F7">
              <w:rPr>
                <w:noProof/>
                <w:webHidden/>
              </w:rPr>
              <w:fldChar w:fldCharType="separate"/>
            </w:r>
            <w:r w:rsidR="001608F7">
              <w:rPr>
                <w:noProof/>
                <w:webHidden/>
              </w:rPr>
              <w:t>2</w:t>
            </w:r>
            <w:r w:rsidR="001608F7">
              <w:rPr>
                <w:noProof/>
                <w:webHidden/>
              </w:rPr>
              <w:fldChar w:fldCharType="end"/>
            </w:r>
          </w:hyperlink>
        </w:p>
        <w:p w14:paraId="270FEA27" w14:textId="0A7DDBB8"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0" w:history="1">
            <w:r w:rsidRPr="00B80DB4">
              <w:rPr>
                <w:rStyle w:val="Hipervnculo"/>
                <w:noProof/>
              </w:rPr>
              <w:t>I. MISIÓN Y VISIÓN</w:t>
            </w:r>
            <w:r>
              <w:rPr>
                <w:noProof/>
                <w:webHidden/>
              </w:rPr>
              <w:tab/>
            </w:r>
            <w:r>
              <w:rPr>
                <w:noProof/>
                <w:webHidden/>
              </w:rPr>
              <w:fldChar w:fldCharType="begin"/>
            </w:r>
            <w:r>
              <w:rPr>
                <w:noProof/>
                <w:webHidden/>
              </w:rPr>
              <w:instrText xml:space="preserve"> PAGEREF _Toc194574590 \h </w:instrText>
            </w:r>
            <w:r>
              <w:rPr>
                <w:noProof/>
                <w:webHidden/>
              </w:rPr>
            </w:r>
            <w:r>
              <w:rPr>
                <w:noProof/>
                <w:webHidden/>
              </w:rPr>
              <w:fldChar w:fldCharType="separate"/>
            </w:r>
            <w:r>
              <w:rPr>
                <w:noProof/>
                <w:webHidden/>
              </w:rPr>
              <w:t>2</w:t>
            </w:r>
            <w:r>
              <w:rPr>
                <w:noProof/>
                <w:webHidden/>
              </w:rPr>
              <w:fldChar w:fldCharType="end"/>
            </w:r>
          </w:hyperlink>
        </w:p>
        <w:p w14:paraId="28969909" w14:textId="07BB25B0"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1" w:history="1">
            <w:r w:rsidRPr="00B80DB4">
              <w:rPr>
                <w:rStyle w:val="Hipervnculo"/>
                <w:noProof/>
              </w:rPr>
              <w:t>II. OBJETIVOS ESTRATÉGICOS</w:t>
            </w:r>
            <w:r>
              <w:rPr>
                <w:noProof/>
                <w:webHidden/>
              </w:rPr>
              <w:tab/>
            </w:r>
            <w:r>
              <w:rPr>
                <w:noProof/>
                <w:webHidden/>
              </w:rPr>
              <w:fldChar w:fldCharType="begin"/>
            </w:r>
            <w:r>
              <w:rPr>
                <w:noProof/>
                <w:webHidden/>
              </w:rPr>
              <w:instrText xml:space="preserve"> PAGEREF _Toc194574591 \h </w:instrText>
            </w:r>
            <w:r>
              <w:rPr>
                <w:noProof/>
                <w:webHidden/>
              </w:rPr>
            </w:r>
            <w:r>
              <w:rPr>
                <w:noProof/>
                <w:webHidden/>
              </w:rPr>
              <w:fldChar w:fldCharType="separate"/>
            </w:r>
            <w:r>
              <w:rPr>
                <w:noProof/>
                <w:webHidden/>
              </w:rPr>
              <w:t>3</w:t>
            </w:r>
            <w:r>
              <w:rPr>
                <w:noProof/>
                <w:webHidden/>
              </w:rPr>
              <w:fldChar w:fldCharType="end"/>
            </w:r>
          </w:hyperlink>
        </w:p>
        <w:p w14:paraId="3479B0F5" w14:textId="49E8F44F"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2" w:history="1">
            <w:r w:rsidRPr="00B80DB4">
              <w:rPr>
                <w:rStyle w:val="Hipervnculo"/>
                <w:noProof/>
              </w:rPr>
              <w:t>II. PRINCIPIOS GENERALES DE BUEN GOBIERNO CORPORATIVO</w:t>
            </w:r>
            <w:r>
              <w:rPr>
                <w:noProof/>
                <w:webHidden/>
              </w:rPr>
              <w:tab/>
            </w:r>
            <w:r>
              <w:rPr>
                <w:noProof/>
                <w:webHidden/>
              </w:rPr>
              <w:fldChar w:fldCharType="begin"/>
            </w:r>
            <w:r>
              <w:rPr>
                <w:noProof/>
                <w:webHidden/>
              </w:rPr>
              <w:instrText xml:space="preserve"> PAGEREF _Toc194574592 \h </w:instrText>
            </w:r>
            <w:r>
              <w:rPr>
                <w:noProof/>
                <w:webHidden/>
              </w:rPr>
            </w:r>
            <w:r>
              <w:rPr>
                <w:noProof/>
                <w:webHidden/>
              </w:rPr>
              <w:fldChar w:fldCharType="separate"/>
            </w:r>
            <w:r>
              <w:rPr>
                <w:noProof/>
                <w:webHidden/>
              </w:rPr>
              <w:t>4</w:t>
            </w:r>
            <w:r>
              <w:rPr>
                <w:noProof/>
                <w:webHidden/>
              </w:rPr>
              <w:fldChar w:fldCharType="end"/>
            </w:r>
          </w:hyperlink>
        </w:p>
        <w:p w14:paraId="3B8673CE" w14:textId="4BDD0AF3"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3" w:history="1">
            <w:r w:rsidRPr="00B80DB4">
              <w:rPr>
                <w:rStyle w:val="Hipervnculo"/>
                <w:noProof/>
              </w:rPr>
              <w:t>III. ESTRUCTURA DE GOBIERNO CORPORATIVO</w:t>
            </w:r>
            <w:r>
              <w:rPr>
                <w:noProof/>
                <w:webHidden/>
              </w:rPr>
              <w:tab/>
            </w:r>
            <w:r>
              <w:rPr>
                <w:noProof/>
                <w:webHidden/>
              </w:rPr>
              <w:fldChar w:fldCharType="begin"/>
            </w:r>
            <w:r>
              <w:rPr>
                <w:noProof/>
                <w:webHidden/>
              </w:rPr>
              <w:instrText xml:space="preserve"> PAGEREF _Toc194574593 \h </w:instrText>
            </w:r>
            <w:r>
              <w:rPr>
                <w:noProof/>
                <w:webHidden/>
              </w:rPr>
            </w:r>
            <w:r>
              <w:rPr>
                <w:noProof/>
                <w:webHidden/>
              </w:rPr>
              <w:fldChar w:fldCharType="separate"/>
            </w:r>
            <w:r>
              <w:rPr>
                <w:noProof/>
                <w:webHidden/>
              </w:rPr>
              <w:t>5</w:t>
            </w:r>
            <w:r>
              <w:rPr>
                <w:noProof/>
                <w:webHidden/>
              </w:rPr>
              <w:fldChar w:fldCharType="end"/>
            </w:r>
          </w:hyperlink>
        </w:p>
        <w:p w14:paraId="301586A5" w14:textId="4865A9C6"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4" w:history="1">
            <w:r w:rsidRPr="00B80DB4">
              <w:rPr>
                <w:rStyle w:val="Hipervnculo"/>
                <w:noProof/>
              </w:rPr>
              <w:t>IV. OPERATIVIDAD DEL GOBIERNO CORPORATIVO</w:t>
            </w:r>
            <w:r>
              <w:rPr>
                <w:noProof/>
                <w:webHidden/>
              </w:rPr>
              <w:tab/>
            </w:r>
            <w:r>
              <w:rPr>
                <w:noProof/>
                <w:webHidden/>
              </w:rPr>
              <w:fldChar w:fldCharType="begin"/>
            </w:r>
            <w:r>
              <w:rPr>
                <w:noProof/>
                <w:webHidden/>
              </w:rPr>
              <w:instrText xml:space="preserve"> PAGEREF _Toc194574594 \h </w:instrText>
            </w:r>
            <w:r>
              <w:rPr>
                <w:noProof/>
                <w:webHidden/>
              </w:rPr>
            </w:r>
            <w:r>
              <w:rPr>
                <w:noProof/>
                <w:webHidden/>
              </w:rPr>
              <w:fldChar w:fldCharType="separate"/>
            </w:r>
            <w:r>
              <w:rPr>
                <w:noProof/>
                <w:webHidden/>
              </w:rPr>
              <w:t>11</w:t>
            </w:r>
            <w:r>
              <w:rPr>
                <w:noProof/>
                <w:webHidden/>
              </w:rPr>
              <w:fldChar w:fldCharType="end"/>
            </w:r>
          </w:hyperlink>
        </w:p>
        <w:p w14:paraId="44DB357E" w14:textId="1D8253BE"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5" w:history="1">
            <w:r w:rsidRPr="00B80DB4">
              <w:rPr>
                <w:rStyle w:val="Hipervnculo"/>
                <w:noProof/>
              </w:rPr>
              <w:t>V. DERECHOS Y DEBERES DE LOS GRUPOS DE INTERÉS</w:t>
            </w:r>
            <w:r>
              <w:rPr>
                <w:noProof/>
                <w:webHidden/>
              </w:rPr>
              <w:tab/>
            </w:r>
            <w:r>
              <w:rPr>
                <w:noProof/>
                <w:webHidden/>
              </w:rPr>
              <w:fldChar w:fldCharType="begin"/>
            </w:r>
            <w:r>
              <w:rPr>
                <w:noProof/>
                <w:webHidden/>
              </w:rPr>
              <w:instrText xml:space="preserve"> PAGEREF _Toc194574595 \h </w:instrText>
            </w:r>
            <w:r>
              <w:rPr>
                <w:noProof/>
                <w:webHidden/>
              </w:rPr>
            </w:r>
            <w:r>
              <w:rPr>
                <w:noProof/>
                <w:webHidden/>
              </w:rPr>
              <w:fldChar w:fldCharType="separate"/>
            </w:r>
            <w:r>
              <w:rPr>
                <w:noProof/>
                <w:webHidden/>
              </w:rPr>
              <w:t>13</w:t>
            </w:r>
            <w:r>
              <w:rPr>
                <w:noProof/>
                <w:webHidden/>
              </w:rPr>
              <w:fldChar w:fldCharType="end"/>
            </w:r>
          </w:hyperlink>
        </w:p>
        <w:p w14:paraId="289FFC8A" w14:textId="2EB234B8"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6" w:history="1">
            <w:r w:rsidRPr="00B80DB4">
              <w:rPr>
                <w:rStyle w:val="Hipervnculo"/>
                <w:noProof/>
              </w:rPr>
              <w:t>VI. POLÍTICAS DE BUEN GOBIERNO CORPORATIVO</w:t>
            </w:r>
            <w:r>
              <w:rPr>
                <w:noProof/>
                <w:webHidden/>
              </w:rPr>
              <w:tab/>
            </w:r>
            <w:r>
              <w:rPr>
                <w:noProof/>
                <w:webHidden/>
              </w:rPr>
              <w:fldChar w:fldCharType="begin"/>
            </w:r>
            <w:r>
              <w:rPr>
                <w:noProof/>
                <w:webHidden/>
              </w:rPr>
              <w:instrText xml:space="preserve"> PAGEREF _Toc194574596 \h </w:instrText>
            </w:r>
            <w:r>
              <w:rPr>
                <w:noProof/>
                <w:webHidden/>
              </w:rPr>
            </w:r>
            <w:r>
              <w:rPr>
                <w:noProof/>
                <w:webHidden/>
              </w:rPr>
              <w:fldChar w:fldCharType="separate"/>
            </w:r>
            <w:r>
              <w:rPr>
                <w:noProof/>
                <w:webHidden/>
              </w:rPr>
              <w:t>17</w:t>
            </w:r>
            <w:r>
              <w:rPr>
                <w:noProof/>
                <w:webHidden/>
              </w:rPr>
              <w:fldChar w:fldCharType="end"/>
            </w:r>
          </w:hyperlink>
        </w:p>
        <w:p w14:paraId="1CA804D7" w14:textId="2283D5DC"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7" w:history="1">
            <w:r w:rsidRPr="00B80DB4">
              <w:rPr>
                <w:rStyle w:val="Hipervnculo"/>
                <w:noProof/>
              </w:rPr>
              <w:t>VII. IMPLEMENTACIÓN, SEGUIMIENTO Y EVALUACIÓN DEL CÓDIGO</w:t>
            </w:r>
            <w:r>
              <w:rPr>
                <w:noProof/>
                <w:webHidden/>
              </w:rPr>
              <w:tab/>
            </w:r>
            <w:r>
              <w:rPr>
                <w:noProof/>
                <w:webHidden/>
              </w:rPr>
              <w:fldChar w:fldCharType="begin"/>
            </w:r>
            <w:r>
              <w:rPr>
                <w:noProof/>
                <w:webHidden/>
              </w:rPr>
              <w:instrText xml:space="preserve"> PAGEREF _Toc194574597 \h </w:instrText>
            </w:r>
            <w:r>
              <w:rPr>
                <w:noProof/>
                <w:webHidden/>
              </w:rPr>
            </w:r>
            <w:r>
              <w:rPr>
                <w:noProof/>
                <w:webHidden/>
              </w:rPr>
              <w:fldChar w:fldCharType="separate"/>
            </w:r>
            <w:r>
              <w:rPr>
                <w:noProof/>
                <w:webHidden/>
              </w:rPr>
              <w:t>19</w:t>
            </w:r>
            <w:r>
              <w:rPr>
                <w:noProof/>
                <w:webHidden/>
              </w:rPr>
              <w:fldChar w:fldCharType="end"/>
            </w:r>
          </w:hyperlink>
        </w:p>
        <w:p w14:paraId="74CE6340" w14:textId="046EB2CB"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8" w:history="1">
            <w:r w:rsidRPr="00B80DB4">
              <w:rPr>
                <w:rStyle w:val="Hipervnculo"/>
                <w:noProof/>
              </w:rPr>
              <w:t>VIII. DIVULGACIÓN</w:t>
            </w:r>
            <w:r>
              <w:rPr>
                <w:noProof/>
                <w:webHidden/>
              </w:rPr>
              <w:tab/>
            </w:r>
            <w:r>
              <w:rPr>
                <w:noProof/>
                <w:webHidden/>
              </w:rPr>
              <w:fldChar w:fldCharType="begin"/>
            </w:r>
            <w:r>
              <w:rPr>
                <w:noProof/>
                <w:webHidden/>
              </w:rPr>
              <w:instrText xml:space="preserve"> PAGEREF _Toc194574598 \h </w:instrText>
            </w:r>
            <w:r>
              <w:rPr>
                <w:noProof/>
                <w:webHidden/>
              </w:rPr>
            </w:r>
            <w:r>
              <w:rPr>
                <w:noProof/>
                <w:webHidden/>
              </w:rPr>
              <w:fldChar w:fldCharType="separate"/>
            </w:r>
            <w:r>
              <w:rPr>
                <w:noProof/>
                <w:webHidden/>
              </w:rPr>
              <w:t>19</w:t>
            </w:r>
            <w:r>
              <w:rPr>
                <w:noProof/>
                <w:webHidden/>
              </w:rPr>
              <w:fldChar w:fldCharType="end"/>
            </w:r>
          </w:hyperlink>
        </w:p>
        <w:p w14:paraId="2CC28277" w14:textId="5C27EDA3" w:rsidR="001608F7" w:rsidRDefault="001608F7">
          <w:pPr>
            <w:pStyle w:val="TDC1"/>
            <w:tabs>
              <w:tab w:val="right" w:leader="dot" w:pos="8828"/>
            </w:tabs>
            <w:rPr>
              <w:rFonts w:eastAsiaTheme="minorEastAsia"/>
              <w:b w:val="0"/>
              <w:bCs w:val="0"/>
              <w:caps w:val="0"/>
              <w:noProof/>
              <w:kern w:val="2"/>
              <w:sz w:val="24"/>
              <w:szCs w:val="24"/>
              <w:lang w:eastAsia="es-MX"/>
              <w14:ligatures w14:val="standardContextual"/>
            </w:rPr>
          </w:pPr>
          <w:hyperlink w:anchor="_Toc194574599" w:history="1">
            <w:r w:rsidRPr="00B80DB4">
              <w:rPr>
                <w:rStyle w:val="Hipervnculo"/>
                <w:noProof/>
              </w:rPr>
              <w:t>IX. APROBACIÓN</w:t>
            </w:r>
            <w:r>
              <w:rPr>
                <w:noProof/>
                <w:webHidden/>
              </w:rPr>
              <w:tab/>
            </w:r>
            <w:r>
              <w:rPr>
                <w:noProof/>
                <w:webHidden/>
              </w:rPr>
              <w:fldChar w:fldCharType="begin"/>
            </w:r>
            <w:r>
              <w:rPr>
                <w:noProof/>
                <w:webHidden/>
              </w:rPr>
              <w:instrText xml:space="preserve"> PAGEREF _Toc194574599 \h </w:instrText>
            </w:r>
            <w:r>
              <w:rPr>
                <w:noProof/>
                <w:webHidden/>
              </w:rPr>
            </w:r>
            <w:r>
              <w:rPr>
                <w:noProof/>
                <w:webHidden/>
              </w:rPr>
              <w:fldChar w:fldCharType="separate"/>
            </w:r>
            <w:r>
              <w:rPr>
                <w:noProof/>
                <w:webHidden/>
              </w:rPr>
              <w:t>19</w:t>
            </w:r>
            <w:r>
              <w:rPr>
                <w:noProof/>
                <w:webHidden/>
              </w:rPr>
              <w:fldChar w:fldCharType="end"/>
            </w:r>
          </w:hyperlink>
        </w:p>
        <w:p w14:paraId="726C363A" w14:textId="3D13DE94" w:rsidR="00FD181A" w:rsidRDefault="00FD181A">
          <w:r>
            <w:rPr>
              <w:b/>
              <w:bCs/>
              <w:noProof/>
            </w:rPr>
            <w:fldChar w:fldCharType="end"/>
          </w:r>
        </w:p>
      </w:sdtContent>
    </w:sdt>
    <w:p w14:paraId="4B5EF50D" w14:textId="77777777" w:rsidR="002B734A" w:rsidRDefault="002B734A">
      <w:pPr>
        <w:rPr>
          <w:rFonts w:asciiTheme="majorHAnsi" w:eastAsiaTheme="majorEastAsia" w:hAnsiTheme="majorHAnsi" w:cstheme="majorBidi"/>
          <w:b/>
          <w:bCs/>
          <w:color w:val="000000" w:themeColor="text1"/>
        </w:rPr>
      </w:pPr>
      <w:bookmarkStart w:id="0" w:name="_Toc194213496"/>
      <w:r>
        <w:rPr>
          <w:b/>
          <w:bCs/>
          <w:color w:val="000000" w:themeColor="text1"/>
        </w:rPr>
        <w:br w:type="page"/>
      </w:r>
    </w:p>
    <w:p w14:paraId="4DE74F17" w14:textId="5C379FE3" w:rsidR="004623BB" w:rsidRPr="00EF2ED7" w:rsidRDefault="00FD181A" w:rsidP="00EF2ED7">
      <w:pPr>
        <w:pStyle w:val="Ttulo1"/>
        <w:rPr>
          <w:b/>
          <w:bCs/>
          <w:color w:val="000000" w:themeColor="text1"/>
          <w:sz w:val="22"/>
          <w:szCs w:val="22"/>
        </w:rPr>
      </w:pPr>
      <w:bookmarkStart w:id="1" w:name="_Toc194574589"/>
      <w:r w:rsidRPr="00EF2ED7">
        <w:rPr>
          <w:b/>
          <w:bCs/>
          <w:color w:val="000000" w:themeColor="text1"/>
          <w:sz w:val="22"/>
          <w:szCs w:val="22"/>
        </w:rPr>
        <w:lastRenderedPageBreak/>
        <w:t>PREÁMBULO</w:t>
      </w:r>
      <w:bookmarkEnd w:id="0"/>
      <w:bookmarkEnd w:id="1"/>
    </w:p>
    <w:p w14:paraId="42B08100" w14:textId="0EA2B592" w:rsidR="00FD181A" w:rsidRPr="00FD181A" w:rsidRDefault="00FD181A" w:rsidP="00FD181A">
      <w:pPr>
        <w:jc w:val="both"/>
        <w:rPr>
          <w:rFonts w:ascii="Montserrat-Bold" w:hAnsi="Montserrat-Bold" w:cs="Montserrat-Bold"/>
        </w:rPr>
      </w:pPr>
      <w:r w:rsidRPr="00FD181A">
        <w:rPr>
          <w:rFonts w:ascii="Montserrat-Bold" w:hAnsi="Montserrat-Bold" w:cs="Montserrat-Bold"/>
        </w:rPr>
        <w:t xml:space="preserve">Considerando la necesidad imperante de fortalecer los mecanismos de dirección y control en las </w:t>
      </w:r>
      <w:r>
        <w:rPr>
          <w:rFonts w:ascii="Montserrat-Bold" w:hAnsi="Montserrat-Bold" w:cs="Montserrat-Bold"/>
        </w:rPr>
        <w:t>E</w:t>
      </w:r>
      <w:r w:rsidRPr="00FD181A">
        <w:rPr>
          <w:rFonts w:ascii="Montserrat-Bold" w:hAnsi="Montserrat-Bold" w:cs="Montserrat-Bold"/>
        </w:rPr>
        <w:t xml:space="preserve">mpresas </w:t>
      </w:r>
      <w:r>
        <w:rPr>
          <w:rFonts w:ascii="Montserrat-Bold" w:hAnsi="Montserrat-Bold" w:cs="Montserrat-Bold"/>
        </w:rPr>
        <w:t>P</w:t>
      </w:r>
      <w:r w:rsidRPr="00FD181A">
        <w:rPr>
          <w:rFonts w:ascii="Montserrat-Bold" w:hAnsi="Montserrat-Bold" w:cs="Montserrat-Bold"/>
        </w:rPr>
        <w:t>úblicas</w:t>
      </w:r>
      <w:r>
        <w:rPr>
          <w:rFonts w:ascii="Montserrat-Bold" w:hAnsi="Montserrat-Bold" w:cs="Montserrat-Bold"/>
        </w:rPr>
        <w:t xml:space="preserve"> de Risaralda S.A. E.S.P.</w:t>
      </w:r>
      <w:r w:rsidRPr="00FD181A">
        <w:rPr>
          <w:rFonts w:ascii="Montserrat-Bold" w:hAnsi="Montserrat-Bold" w:cs="Montserrat-Bold"/>
        </w:rPr>
        <w:t>, y en consonancia con los estándares nacionales e internacionales de buen gobierno corporativo, se elabora el presente Código de Buen Gobierno. Este documento se fundamenta en la normativa vigente aplicable a las entidades estatales y a las empresas de servicios públicos, reconociendo la particular naturaleza y la trascendental misión que estas desempeñan en la sociedad.</w:t>
      </w:r>
    </w:p>
    <w:p w14:paraId="0851B56B" w14:textId="2CB9A0AB" w:rsidR="00FD181A" w:rsidRPr="00FD181A" w:rsidRDefault="00FD181A" w:rsidP="00FD181A">
      <w:pPr>
        <w:jc w:val="both"/>
        <w:rPr>
          <w:rFonts w:ascii="Montserrat-Bold" w:hAnsi="Montserrat-Bold" w:cs="Montserrat-Bold"/>
        </w:rPr>
      </w:pPr>
      <w:r w:rsidRPr="00FD181A">
        <w:rPr>
          <w:rFonts w:ascii="Montserrat-Bold" w:hAnsi="Montserrat-Bold" w:cs="Montserrat-Bold"/>
        </w:rPr>
        <w:t xml:space="preserve">El presente Código tiene como objetivo primordial establecer un marco normativo robusto y efectivo que oriente la actuación de los órganos de administración, dirección y control, así como de todos los funcionarios y colaboradores de la entidad. Su implementación busca </w:t>
      </w:r>
      <w:r w:rsidR="001E263A">
        <w:rPr>
          <w:rFonts w:ascii="Montserrat-Bold" w:hAnsi="Montserrat-Bold" w:cs="Montserrat-Bold"/>
        </w:rPr>
        <w:t xml:space="preserve">unificar criterios en el actuar de la organización y </w:t>
      </w:r>
      <w:r w:rsidRPr="00FD181A">
        <w:rPr>
          <w:rFonts w:ascii="Montserrat-Bold" w:hAnsi="Montserrat-Bold" w:cs="Montserrat-Bold"/>
        </w:rPr>
        <w:t>promover la transparencia en la gestión de los recursos públicos, fortalecer la rendición de cuentas ante la ciudadanía y los entes de control, optimizar la eficiencia en la prestación de los servicios, y fomentar la integridad y la ética en todas las actuaciones.</w:t>
      </w:r>
    </w:p>
    <w:p w14:paraId="41A98A3C" w14:textId="1F142764" w:rsidR="00FD181A" w:rsidRPr="00FD181A" w:rsidRDefault="00FD181A" w:rsidP="00FD181A">
      <w:pPr>
        <w:jc w:val="both"/>
        <w:rPr>
          <w:rFonts w:ascii="Montserrat-Bold" w:hAnsi="Montserrat-Bold" w:cs="Montserrat-Bold"/>
        </w:rPr>
      </w:pPr>
      <w:r w:rsidRPr="00FD181A">
        <w:rPr>
          <w:rFonts w:ascii="Montserrat-Bold" w:hAnsi="Montserrat-Bold" w:cs="Montserrat-Bold"/>
        </w:rPr>
        <w:t xml:space="preserve">Este Código se inspira en los principios fundamentales de gobernabilidad empresarial, incluyendo autonomía responsable en la gestión, y la comunicación y transparencia informativa. Asimismo, reconoce la importancia </w:t>
      </w:r>
      <w:r w:rsidR="008B6FC5">
        <w:rPr>
          <w:rFonts w:ascii="Montserrat-Bold" w:hAnsi="Montserrat-Bold" w:cs="Montserrat-Bold"/>
        </w:rPr>
        <w:t xml:space="preserve">de </w:t>
      </w:r>
      <w:r w:rsidRPr="00FD181A">
        <w:rPr>
          <w:rFonts w:ascii="Montserrat-Bold" w:hAnsi="Montserrat-Bold" w:cs="Montserrat-Bold"/>
        </w:rPr>
        <w:t>actua</w:t>
      </w:r>
      <w:r w:rsidR="008B6FC5">
        <w:rPr>
          <w:rFonts w:ascii="Montserrat-Bold" w:hAnsi="Montserrat-Bold" w:cs="Montserrat-Bold"/>
        </w:rPr>
        <w:t>r</w:t>
      </w:r>
      <w:r w:rsidRPr="00FD181A">
        <w:rPr>
          <w:rFonts w:ascii="Montserrat-Bold" w:hAnsi="Montserrat-Bold" w:cs="Montserrat-Bold"/>
        </w:rPr>
        <w:t xml:space="preserve"> con fidelidad al interés social, lealtad y diligencia.</w:t>
      </w:r>
    </w:p>
    <w:p w14:paraId="4EB1B5C1" w14:textId="16E529D9" w:rsidR="00443F06" w:rsidRDefault="00FD181A" w:rsidP="00FD181A">
      <w:pPr>
        <w:jc w:val="both"/>
        <w:rPr>
          <w:rFonts w:ascii="Montserrat-Bold" w:hAnsi="Montserrat-Bold" w:cs="Montserrat-Bold"/>
        </w:rPr>
      </w:pPr>
      <w:r w:rsidRPr="00FD181A">
        <w:rPr>
          <w:rFonts w:ascii="Montserrat-Bold" w:hAnsi="Montserrat-Bold" w:cs="Montserrat-Bold"/>
        </w:rPr>
        <w:t>La adopción e implementación de este Código de Buen Gobierno representa un compromiso firme con la mejora continua de la gestión pública, el fortalecimiento institucional y la generación de valor para</w:t>
      </w:r>
      <w:r>
        <w:rPr>
          <w:rFonts w:ascii="Montserrat-Bold" w:hAnsi="Montserrat-Bold" w:cs="Montserrat-Bold"/>
        </w:rPr>
        <w:t xml:space="preserve"> los usuarios, grupos de interés, partes interesadas y ciudadanía en general</w:t>
      </w:r>
      <w:r w:rsidRPr="00FD181A">
        <w:rPr>
          <w:rFonts w:ascii="Montserrat-Bold" w:hAnsi="Montserrat-Bold" w:cs="Montserrat-Bold"/>
        </w:rPr>
        <w:t>. Su observancia obligatoria por parte de todos los integrantes de la empresa es condición esencial para el logro de sus objetivos estratégicos y para el mantenimiento de la confianza pública en su desempeño. Este documento se erige, por tanto, como un instrumento técnico esencial para asegurar una gestión pública íntegra, eficiente y transparente</w:t>
      </w:r>
      <w:r w:rsidR="008B6FC5">
        <w:rPr>
          <w:rFonts w:ascii="Montserrat-Bold" w:hAnsi="Montserrat-Bold" w:cs="Montserrat-Bold"/>
        </w:rPr>
        <w:t>.</w:t>
      </w:r>
    </w:p>
    <w:p w14:paraId="742DC044" w14:textId="77777777" w:rsidR="007B3881" w:rsidRDefault="007B3881" w:rsidP="00FD181A">
      <w:pPr>
        <w:jc w:val="both"/>
        <w:rPr>
          <w:rFonts w:ascii="Montserrat-Bold" w:hAnsi="Montserrat-Bold" w:cs="Montserrat-Bold"/>
        </w:rPr>
      </w:pPr>
    </w:p>
    <w:p w14:paraId="3262D931" w14:textId="47F34EDA" w:rsidR="001E263A" w:rsidRDefault="007B3881" w:rsidP="007B3881">
      <w:pPr>
        <w:pStyle w:val="Ttulo1"/>
        <w:rPr>
          <w:b/>
          <w:bCs/>
          <w:color w:val="000000" w:themeColor="text1"/>
          <w:sz w:val="22"/>
          <w:szCs w:val="22"/>
        </w:rPr>
      </w:pPr>
      <w:bookmarkStart w:id="2" w:name="_Toc194574590"/>
      <w:r>
        <w:rPr>
          <w:b/>
          <w:bCs/>
          <w:color w:val="000000" w:themeColor="text1"/>
          <w:sz w:val="22"/>
          <w:szCs w:val="22"/>
        </w:rPr>
        <w:t xml:space="preserve">I. </w:t>
      </w:r>
      <w:commentRangeStart w:id="3"/>
      <w:r w:rsidR="001E263A">
        <w:rPr>
          <w:b/>
          <w:bCs/>
          <w:color w:val="000000" w:themeColor="text1"/>
          <w:sz w:val="22"/>
          <w:szCs w:val="22"/>
        </w:rPr>
        <w:t>MISIÓN Y VISIÓN</w:t>
      </w:r>
      <w:commentRangeEnd w:id="3"/>
      <w:r w:rsidR="00E755BC" w:rsidRPr="007B3881">
        <w:rPr>
          <w:b/>
          <w:bCs/>
          <w:color w:val="000000" w:themeColor="text1"/>
          <w:sz w:val="22"/>
          <w:szCs w:val="22"/>
        </w:rPr>
        <w:commentReference w:id="3"/>
      </w:r>
      <w:bookmarkEnd w:id="2"/>
      <w:r w:rsidR="00E755BC">
        <w:rPr>
          <w:b/>
          <w:bCs/>
          <w:color w:val="000000" w:themeColor="text1"/>
          <w:sz w:val="22"/>
          <w:szCs w:val="22"/>
        </w:rPr>
        <w:t xml:space="preserve"> </w:t>
      </w:r>
    </w:p>
    <w:p w14:paraId="70752652" w14:textId="77777777" w:rsidR="00FD1929" w:rsidRPr="00FD1929" w:rsidRDefault="00FD1929" w:rsidP="00FD1929">
      <w:pPr>
        <w:jc w:val="both"/>
        <w:rPr>
          <w:rFonts w:ascii="Montserrat-Bold" w:hAnsi="Montserrat-Bold" w:cs="Montserrat-Bold"/>
          <w:highlight w:val="yellow"/>
        </w:rPr>
      </w:pPr>
      <w:r w:rsidRPr="00FD1929">
        <w:rPr>
          <w:rFonts w:ascii="Montserrat-Bold" w:hAnsi="Montserrat-Bold" w:cs="Montserrat-Bold"/>
          <w:highlight w:val="yellow"/>
        </w:rPr>
        <w:t>Propuesta 1:</w:t>
      </w:r>
    </w:p>
    <w:p w14:paraId="594C0B67" w14:textId="77777777" w:rsidR="00FD1929" w:rsidRPr="00FD1929" w:rsidRDefault="00FD1929" w:rsidP="00FD1929">
      <w:pPr>
        <w:jc w:val="both"/>
        <w:rPr>
          <w:rFonts w:ascii="Montserrat-Bold" w:hAnsi="Montserrat-Bold" w:cs="Montserrat-Bold"/>
          <w:b/>
          <w:bCs/>
          <w:highlight w:val="yellow"/>
        </w:rPr>
      </w:pPr>
      <w:r w:rsidRPr="00FD1929">
        <w:rPr>
          <w:rFonts w:ascii="Montserrat-Bold" w:hAnsi="Montserrat-Bold" w:cs="Montserrat-Bold"/>
          <w:b/>
          <w:bCs/>
          <w:highlight w:val="yellow"/>
        </w:rPr>
        <w:t>“Mejorar la calidad de vida de las comunidades atendidas y fomentar la sostenibilidad ambiental del territorio”</w:t>
      </w:r>
    </w:p>
    <w:p w14:paraId="555E52BF" w14:textId="77777777" w:rsidR="00FD1929" w:rsidRPr="00FD1929" w:rsidRDefault="00FD1929" w:rsidP="00FD1929">
      <w:pPr>
        <w:jc w:val="both"/>
        <w:rPr>
          <w:rFonts w:ascii="Montserrat-Bold" w:hAnsi="Montserrat-Bold" w:cs="Montserrat-Bold"/>
          <w:b/>
          <w:bCs/>
          <w:highlight w:val="yellow"/>
        </w:rPr>
      </w:pPr>
      <w:r w:rsidRPr="00FD1929">
        <w:rPr>
          <w:rFonts w:ascii="Montserrat-Bold" w:hAnsi="Montserrat-Bold" w:cs="Montserrat-Bold"/>
          <w:b/>
          <w:bCs/>
          <w:highlight w:val="yellow"/>
        </w:rPr>
        <w:t>ESTRATEGIA</w:t>
      </w:r>
    </w:p>
    <w:p w14:paraId="1E994B8C" w14:textId="77777777" w:rsidR="00FD1929" w:rsidRDefault="00FD1929" w:rsidP="00FD1929">
      <w:pPr>
        <w:jc w:val="both"/>
        <w:rPr>
          <w:rFonts w:ascii="Montserrat-Bold" w:hAnsi="Montserrat-Bold" w:cs="Montserrat-Bold"/>
          <w:b/>
          <w:bCs/>
        </w:rPr>
      </w:pPr>
      <w:r w:rsidRPr="00FD1929">
        <w:rPr>
          <w:rFonts w:ascii="Montserrat-Bold" w:hAnsi="Montserrat-Bold" w:cs="Montserrat-Bold"/>
          <w:b/>
          <w:bCs/>
          <w:highlight w:val="yellow"/>
        </w:rPr>
        <w:t>“Gestión y prestación de los servicios públicos domiciliarios, bajo principios de alta calidad, eficiencia, eficacia e innovación”.</w:t>
      </w:r>
    </w:p>
    <w:p w14:paraId="20AD9A52" w14:textId="4842C7B2" w:rsidR="007B3881" w:rsidRDefault="007B3881">
      <w:r>
        <w:br w:type="page"/>
      </w:r>
    </w:p>
    <w:p w14:paraId="2B0CB54A" w14:textId="56CAA9C7" w:rsidR="00E755BC" w:rsidRPr="00E755BC" w:rsidRDefault="00E755BC" w:rsidP="00E755BC">
      <w:pPr>
        <w:jc w:val="both"/>
        <w:rPr>
          <w:rFonts w:ascii="Montserrat-Bold" w:hAnsi="Montserrat-Bold" w:cs="Montserrat-Bold"/>
          <w:b/>
          <w:bCs/>
          <w:highlight w:val="yellow"/>
        </w:rPr>
      </w:pPr>
      <w:r w:rsidRPr="00E755BC">
        <w:rPr>
          <w:rFonts w:ascii="Montserrat-Bold" w:hAnsi="Montserrat-Bold" w:cs="Montserrat-Bold"/>
          <w:b/>
          <w:bCs/>
          <w:highlight w:val="yellow"/>
        </w:rPr>
        <w:lastRenderedPageBreak/>
        <w:t xml:space="preserve">VISIÓN </w:t>
      </w:r>
    </w:p>
    <w:p w14:paraId="2193A9C8" w14:textId="77777777" w:rsidR="00E755BC" w:rsidRPr="00E755BC" w:rsidRDefault="00E755BC" w:rsidP="00E755BC">
      <w:pPr>
        <w:jc w:val="both"/>
        <w:rPr>
          <w:rFonts w:ascii="Montserrat-Bold" w:hAnsi="Montserrat-Bold" w:cs="Montserrat-Bold"/>
          <w:highlight w:val="yellow"/>
        </w:rPr>
      </w:pPr>
      <w:r w:rsidRPr="00E755BC">
        <w:rPr>
          <w:rFonts w:ascii="Montserrat-Bold" w:hAnsi="Montserrat-Bold" w:cs="Montserrat-Bold"/>
          <w:highlight w:val="yellow"/>
        </w:rPr>
        <w:t>A continuación, se presentan las propuestas actualizadas:</w:t>
      </w:r>
    </w:p>
    <w:p w14:paraId="38E52597" w14:textId="77777777" w:rsidR="00E755BC" w:rsidRPr="00E755BC" w:rsidRDefault="00E755BC" w:rsidP="00E755BC">
      <w:pPr>
        <w:jc w:val="both"/>
        <w:rPr>
          <w:rFonts w:ascii="Montserrat-Bold" w:hAnsi="Montserrat-Bold" w:cs="Montserrat-Bold"/>
          <w:b/>
          <w:bCs/>
          <w:highlight w:val="yellow"/>
        </w:rPr>
      </w:pPr>
      <w:r w:rsidRPr="00E755BC">
        <w:rPr>
          <w:rFonts w:ascii="Montserrat-Bold" w:hAnsi="Montserrat-Bold" w:cs="Montserrat-Bold"/>
          <w:b/>
          <w:bCs/>
          <w:highlight w:val="yellow"/>
        </w:rPr>
        <w:t>Propuesta 1: Énfasis en la Sostenibilidad y la Calidad de Vida con Visión de Expansión</w:t>
      </w:r>
    </w:p>
    <w:p w14:paraId="49DFD3B8" w14:textId="77777777" w:rsidR="00E755BC" w:rsidRPr="00E755BC" w:rsidRDefault="00E755BC" w:rsidP="00E755BC">
      <w:pPr>
        <w:jc w:val="both"/>
        <w:rPr>
          <w:rFonts w:ascii="Montserrat-Bold" w:hAnsi="Montserrat-Bold" w:cs="Montserrat-Bold"/>
          <w:b/>
          <w:bCs/>
          <w:highlight w:val="yellow"/>
        </w:rPr>
      </w:pPr>
      <w:r w:rsidRPr="00E755BC">
        <w:rPr>
          <w:rFonts w:ascii="Montserrat-Bold" w:hAnsi="Montserrat-Bold" w:cs="Montserrat-Bold"/>
          <w:b/>
          <w:bCs/>
          <w:highlight w:val="yellow"/>
        </w:rPr>
        <w:t xml:space="preserve">“A 2035 Seremos una organización líder y referente a nivel regional y nacional en la gestión y prestación de servicios públicos domiciliarios, mediante la implementación de soluciones integrales, innovadoras y sostenibles, que transformen positivamente la calidad de vida de diversas comunidades y fomenten la cultura ambiental en el territorio. </w:t>
      </w:r>
    </w:p>
    <w:p w14:paraId="17E83EBC" w14:textId="77777777" w:rsidR="00E755BC" w:rsidRPr="00E755BC" w:rsidRDefault="00E755BC" w:rsidP="00E755BC">
      <w:pPr>
        <w:jc w:val="both"/>
        <w:rPr>
          <w:rFonts w:ascii="Montserrat-Bold" w:hAnsi="Montserrat-Bold" w:cs="Montserrat-Bold"/>
          <w:b/>
          <w:bCs/>
          <w:highlight w:val="yellow"/>
        </w:rPr>
      </w:pPr>
      <w:r w:rsidRPr="00E755BC">
        <w:rPr>
          <w:rFonts w:ascii="Montserrat-Bold" w:hAnsi="Montserrat-Bold" w:cs="Montserrat-Bold"/>
          <w:b/>
          <w:bCs/>
          <w:highlight w:val="yellow"/>
        </w:rPr>
        <w:t>Propuesta 2: Enfoque en la Conexión y el Desarrollo Integral del Territorio con Proyección Nacional</w:t>
      </w:r>
    </w:p>
    <w:p w14:paraId="43BB7B34" w14:textId="77777777" w:rsidR="00E755BC" w:rsidRDefault="00E755BC" w:rsidP="00E755BC">
      <w:pPr>
        <w:jc w:val="both"/>
        <w:rPr>
          <w:rFonts w:ascii="Montserrat-Bold" w:hAnsi="Montserrat-Bold" w:cs="Montserrat-Bold"/>
          <w:b/>
          <w:bCs/>
        </w:rPr>
      </w:pPr>
      <w:r w:rsidRPr="00E755BC">
        <w:rPr>
          <w:rFonts w:ascii="Montserrat-Bold" w:hAnsi="Montserrat-Bold" w:cs="Montserrat-Bold"/>
          <w:b/>
          <w:bCs/>
          <w:highlight w:val="yellow"/>
        </w:rPr>
        <w:t>"A 2035 EPR se consolidará como un actor clave en el desarrollo territorial sostenible, con presencia y reconocimiento a nivel regional y potencial de expansión nacional, a través de la gestión y prestación de servicios públicos domiciliarios de vanguardia, que conecten y empoderen a las comunidades, impulsando la equidad, la inclusión y el progreso económico y social en múltiples territorios."</w:t>
      </w:r>
    </w:p>
    <w:p w14:paraId="193C8C8D" w14:textId="77777777" w:rsidR="007B3881" w:rsidRPr="004623BB" w:rsidRDefault="007B3881" w:rsidP="00E755BC">
      <w:pPr>
        <w:jc w:val="both"/>
        <w:rPr>
          <w:rFonts w:ascii="Montserrat-Bold" w:hAnsi="Montserrat-Bold" w:cs="Montserrat-Bold"/>
          <w:b/>
          <w:bCs/>
        </w:rPr>
      </w:pPr>
    </w:p>
    <w:p w14:paraId="5F67CCF3" w14:textId="688F192C" w:rsidR="00E755BC" w:rsidRDefault="007B3881" w:rsidP="007B3881">
      <w:pPr>
        <w:pStyle w:val="Ttulo1"/>
        <w:rPr>
          <w:b/>
          <w:bCs/>
          <w:color w:val="000000" w:themeColor="text1"/>
          <w:sz w:val="22"/>
          <w:szCs w:val="22"/>
        </w:rPr>
      </w:pPr>
      <w:bookmarkStart w:id="4" w:name="_Toc194574591"/>
      <w:commentRangeStart w:id="5"/>
      <w:r>
        <w:rPr>
          <w:b/>
          <w:bCs/>
          <w:color w:val="000000" w:themeColor="text1"/>
          <w:sz w:val="22"/>
          <w:szCs w:val="22"/>
        </w:rPr>
        <w:t xml:space="preserve">II. </w:t>
      </w:r>
      <w:r w:rsidR="00E755BC">
        <w:rPr>
          <w:b/>
          <w:bCs/>
          <w:color w:val="000000" w:themeColor="text1"/>
          <w:sz w:val="22"/>
          <w:szCs w:val="22"/>
        </w:rPr>
        <w:t>OBJETIVOS ESTRATÉGICOS</w:t>
      </w:r>
      <w:commentRangeEnd w:id="5"/>
      <w:r>
        <w:rPr>
          <w:rStyle w:val="Refdecomentario"/>
          <w:rFonts w:asciiTheme="minorHAnsi" w:eastAsiaTheme="minorHAnsi" w:hAnsiTheme="minorHAnsi" w:cstheme="minorBidi"/>
          <w:color w:val="auto"/>
        </w:rPr>
        <w:commentReference w:id="5"/>
      </w:r>
      <w:bookmarkEnd w:id="4"/>
    </w:p>
    <w:p w14:paraId="2008B105" w14:textId="77777777" w:rsidR="00E755BC" w:rsidRPr="007B3881" w:rsidRDefault="00E755BC" w:rsidP="007B3881">
      <w:pPr>
        <w:jc w:val="both"/>
        <w:rPr>
          <w:rFonts w:ascii="Montserrat-Bold" w:hAnsi="Montserrat-Bold" w:cs="Montserrat-Bold"/>
          <w:b/>
          <w:bCs/>
        </w:rPr>
      </w:pPr>
      <w:r w:rsidRPr="007B3881">
        <w:rPr>
          <w:rFonts w:ascii="Montserrat-Bold" w:hAnsi="Montserrat-Bold" w:cs="Montserrat-Bold"/>
          <w:b/>
          <w:bCs/>
        </w:rPr>
        <w:t>Objetivo Estratégico 1: Optimizar la Calidad y Eficiencia en la Prestación de los Servicios Públicos Domiciliarios.</w:t>
      </w:r>
    </w:p>
    <w:p w14:paraId="087BDB0C" w14:textId="77777777" w:rsidR="00E755BC" w:rsidRPr="007B3881" w:rsidRDefault="00E755BC" w:rsidP="007B3881">
      <w:pPr>
        <w:jc w:val="both"/>
        <w:rPr>
          <w:rFonts w:ascii="Montserrat-Bold" w:hAnsi="Montserrat-Bold" w:cs="Montserrat-Bold"/>
        </w:rPr>
      </w:pPr>
      <w:r w:rsidRPr="007B3881">
        <w:rPr>
          <w:rFonts w:ascii="Montserrat-Bold" w:hAnsi="Montserrat-Bold" w:cs="Montserrat-Bold"/>
          <w:b/>
          <w:bCs/>
        </w:rPr>
        <w:t>Específico:</w:t>
      </w:r>
      <w:r w:rsidRPr="007B3881">
        <w:rPr>
          <w:rFonts w:ascii="Montserrat-Bold" w:hAnsi="Montserrat-Bold" w:cs="Montserrat-Bold"/>
        </w:rPr>
        <w:t xml:space="preserve"> Mejorar continuamente la calidad y eficiencia en la prestación de todos los servicios públicos domiciliarios que ofrece EPR, incluyendo acueducto, alcantarillado, aseo, energía eléctrica, distribución de gas y telecomunicaciones. Esto implica la optimización de procesos operativos, la gestión eficiente de la infraestructura y la búsqueda constante de la satisfacción del cliente.</w:t>
      </w:r>
    </w:p>
    <w:p w14:paraId="131C91BB" w14:textId="77777777" w:rsidR="00E755BC" w:rsidRPr="007B3881" w:rsidRDefault="00E755BC" w:rsidP="007B3881">
      <w:pPr>
        <w:jc w:val="both"/>
        <w:rPr>
          <w:rFonts w:ascii="Montserrat-Bold" w:hAnsi="Montserrat-Bold" w:cs="Montserrat-Bold"/>
          <w:b/>
          <w:bCs/>
        </w:rPr>
      </w:pPr>
      <w:r w:rsidRPr="007B3881">
        <w:rPr>
          <w:rFonts w:ascii="Montserrat-Bold" w:hAnsi="Montserrat-Bold" w:cs="Montserrat-Bold"/>
          <w:b/>
          <w:bCs/>
        </w:rPr>
        <w:t>Objetivo Estratégico 2: Impulsar la Transformación Tecnológica para la Gestión Integral de los Servicios.</w:t>
      </w:r>
    </w:p>
    <w:p w14:paraId="4A0F6D74" w14:textId="77777777" w:rsidR="00E755BC" w:rsidRPr="007B3881" w:rsidRDefault="00E755BC" w:rsidP="007B3881">
      <w:pPr>
        <w:jc w:val="both"/>
        <w:rPr>
          <w:rFonts w:ascii="Montserrat-Bold" w:hAnsi="Montserrat-Bold" w:cs="Montserrat-Bold"/>
        </w:rPr>
      </w:pPr>
      <w:r w:rsidRPr="007B3881">
        <w:rPr>
          <w:rFonts w:ascii="Montserrat-Bold" w:hAnsi="Montserrat-Bold" w:cs="Montserrat-Bold"/>
          <w:b/>
          <w:bCs/>
        </w:rPr>
        <w:t>Específico:</w:t>
      </w:r>
      <w:r w:rsidRPr="007B3881">
        <w:rPr>
          <w:rFonts w:ascii="Montserrat-Bold" w:hAnsi="Montserrat-Bold" w:cs="Montserrat-Bold"/>
        </w:rPr>
        <w:t xml:space="preserve"> Desarrollar e implementar una plataforma tecnológica integrada para la gestión operativa y de datos de todos los servicios públicos domiciliarios, permitiendo una visión unificada de las operaciones y la información de los usuarios. </w:t>
      </w:r>
    </w:p>
    <w:p w14:paraId="4DB95C09" w14:textId="77777777" w:rsidR="00E755BC" w:rsidRPr="007B3881" w:rsidRDefault="00E755BC" w:rsidP="007B3881">
      <w:pPr>
        <w:jc w:val="both"/>
        <w:rPr>
          <w:rFonts w:ascii="Montserrat-Bold" w:hAnsi="Montserrat-Bold" w:cs="Montserrat-Bold"/>
          <w:b/>
          <w:bCs/>
        </w:rPr>
      </w:pPr>
      <w:r w:rsidRPr="007B3881">
        <w:rPr>
          <w:rFonts w:ascii="Montserrat-Bold" w:hAnsi="Montserrat-Bold" w:cs="Montserrat-Bold"/>
          <w:b/>
          <w:bCs/>
        </w:rPr>
        <w:t>Objetivo Estratégico 3: Fortalecer las Competencias del Talento Humano para la Prestación Integral de Servicios.</w:t>
      </w:r>
    </w:p>
    <w:p w14:paraId="5B0CB6B6" w14:textId="77777777" w:rsidR="00E755BC" w:rsidRPr="007B3881" w:rsidRDefault="00E755BC" w:rsidP="007B3881">
      <w:pPr>
        <w:jc w:val="both"/>
        <w:rPr>
          <w:rFonts w:ascii="Montserrat-Bold" w:hAnsi="Montserrat-Bold" w:cs="Montserrat-Bold"/>
        </w:rPr>
      </w:pPr>
      <w:r w:rsidRPr="007B3881">
        <w:rPr>
          <w:rFonts w:ascii="Montserrat-Bold" w:hAnsi="Montserrat-Bold" w:cs="Montserrat-Bold"/>
          <w:b/>
          <w:bCs/>
        </w:rPr>
        <w:t>Específico:</w:t>
      </w:r>
      <w:r w:rsidRPr="007B3881">
        <w:rPr>
          <w:rFonts w:ascii="Montserrat-Bold" w:hAnsi="Montserrat-Bold" w:cs="Montserrat-Bold"/>
        </w:rPr>
        <w:t xml:space="preserve"> Desarrollar e implementar programas de capacitación y desarrollo para asegurar que el personal de EPR cuente con las habilidades y conocimientos necesarios para la operación eficiente de todos los servicios públicos domiciliarios.</w:t>
      </w:r>
    </w:p>
    <w:p w14:paraId="16BD716C" w14:textId="77777777" w:rsidR="00E755BC" w:rsidRPr="007B3881" w:rsidRDefault="00E755BC" w:rsidP="007B3881">
      <w:pPr>
        <w:jc w:val="both"/>
        <w:rPr>
          <w:rFonts w:ascii="Montserrat-Bold" w:hAnsi="Montserrat-Bold" w:cs="Montserrat-Bold"/>
          <w:b/>
          <w:bCs/>
        </w:rPr>
      </w:pPr>
      <w:r w:rsidRPr="007B3881">
        <w:rPr>
          <w:rFonts w:ascii="Montserrat-Bold" w:hAnsi="Montserrat-Bold" w:cs="Montserrat-Bold"/>
          <w:b/>
          <w:bCs/>
        </w:rPr>
        <w:lastRenderedPageBreak/>
        <w:t>Objetivo Estratégico 4: Consolidar Relaciones Estratégicas para el Fortalecimiento del Servicio Integral.</w:t>
      </w:r>
    </w:p>
    <w:p w14:paraId="7CB4E704" w14:textId="77777777" w:rsidR="00E755BC" w:rsidRPr="007B3881" w:rsidRDefault="00E755BC" w:rsidP="007B3881">
      <w:pPr>
        <w:jc w:val="both"/>
        <w:rPr>
          <w:rFonts w:ascii="Montserrat-Bold" w:hAnsi="Montserrat-Bold" w:cs="Montserrat-Bold"/>
        </w:rPr>
      </w:pPr>
      <w:r w:rsidRPr="007B3881">
        <w:rPr>
          <w:rFonts w:ascii="Montserrat-Bold" w:hAnsi="Montserrat-Bold" w:cs="Montserrat-Bold"/>
          <w:b/>
          <w:bCs/>
        </w:rPr>
        <w:t>Específico:</w:t>
      </w:r>
      <w:r w:rsidRPr="007B3881">
        <w:rPr>
          <w:rFonts w:ascii="Montserrat-Bold" w:hAnsi="Montserrat-Bold" w:cs="Montserrat-Bold"/>
        </w:rPr>
        <w:t xml:space="preserve"> Establecer y fortalecer alianzas estratégicas con entidades y empresas que aporten conocimiento, experiencia y recursos relevantes para la mejora y expansión de todos los servicios públicos domiciliarios de EPR.</w:t>
      </w:r>
    </w:p>
    <w:p w14:paraId="43C0259B" w14:textId="77777777" w:rsidR="00E755BC" w:rsidRPr="007B3881" w:rsidRDefault="00E755BC" w:rsidP="007B3881">
      <w:pPr>
        <w:jc w:val="both"/>
        <w:rPr>
          <w:rFonts w:ascii="Montserrat-Bold" w:hAnsi="Montserrat-Bold" w:cs="Montserrat-Bold"/>
          <w:b/>
          <w:bCs/>
        </w:rPr>
      </w:pPr>
      <w:r w:rsidRPr="007B3881">
        <w:rPr>
          <w:rFonts w:ascii="Montserrat-Bold" w:hAnsi="Montserrat-Bold" w:cs="Montserrat-Bold"/>
          <w:b/>
          <w:bCs/>
        </w:rPr>
        <w:t>Objetivo Estratégico 5: Asegurar la Sostenibilidad Financiera de la Operación y Expansión de los Servicios.</w:t>
      </w:r>
    </w:p>
    <w:p w14:paraId="3D6F8260" w14:textId="77777777" w:rsidR="00E755BC" w:rsidRDefault="00E755BC" w:rsidP="007B3881">
      <w:pPr>
        <w:jc w:val="both"/>
        <w:rPr>
          <w:rFonts w:ascii="Montserrat-Bold" w:hAnsi="Montserrat-Bold" w:cs="Montserrat-Bold"/>
        </w:rPr>
      </w:pPr>
      <w:r w:rsidRPr="007B3881">
        <w:rPr>
          <w:rFonts w:ascii="Montserrat-Bold" w:hAnsi="Montserrat-Bold" w:cs="Montserrat-Bold"/>
          <w:b/>
          <w:bCs/>
        </w:rPr>
        <w:t>Específico:</w:t>
      </w:r>
      <w:r w:rsidRPr="007B3881">
        <w:rPr>
          <w:rFonts w:ascii="Montserrat-Bold" w:hAnsi="Montserrat-Bold" w:cs="Montserrat-Bold"/>
        </w:rPr>
        <w:t xml:space="preserve"> Garantizar la sostenibilidad financiera de la operación actual y futura de todos los servicios públicos domiciliarios de EPR, optimizando la gestión de los recursos, buscando fuentes de financiación y asegurando la cobertura de costos operativos. </w:t>
      </w:r>
    </w:p>
    <w:p w14:paraId="73EF3346" w14:textId="77777777" w:rsidR="007B3881" w:rsidRDefault="007B3881" w:rsidP="007B3881">
      <w:pPr>
        <w:jc w:val="both"/>
        <w:rPr>
          <w:rFonts w:ascii="Montserrat-Bold" w:hAnsi="Montserrat-Bold" w:cs="Montserrat-Bold"/>
        </w:rPr>
      </w:pPr>
    </w:p>
    <w:p w14:paraId="3C207F7E" w14:textId="389EE5BC" w:rsidR="00EF2ED7" w:rsidRPr="00EF2ED7" w:rsidRDefault="001E263A" w:rsidP="00EF2ED7">
      <w:pPr>
        <w:pStyle w:val="Ttulo1"/>
        <w:rPr>
          <w:b/>
          <w:bCs/>
          <w:color w:val="000000" w:themeColor="text1"/>
          <w:sz w:val="22"/>
          <w:szCs w:val="22"/>
        </w:rPr>
      </w:pPr>
      <w:bookmarkStart w:id="6" w:name="_Toc194574592"/>
      <w:r>
        <w:rPr>
          <w:b/>
          <w:bCs/>
          <w:color w:val="000000" w:themeColor="text1"/>
          <w:sz w:val="22"/>
          <w:szCs w:val="22"/>
        </w:rPr>
        <w:t xml:space="preserve">II. </w:t>
      </w:r>
      <w:r w:rsidR="00EF2ED7" w:rsidRPr="00EF2ED7">
        <w:rPr>
          <w:b/>
          <w:bCs/>
          <w:color w:val="000000" w:themeColor="text1"/>
          <w:sz w:val="22"/>
          <w:szCs w:val="22"/>
        </w:rPr>
        <w:t>PRINCIPIOS GENERALES DE BUEN GOBIERNO CORPORATIVO</w:t>
      </w:r>
      <w:bookmarkEnd w:id="6"/>
    </w:p>
    <w:p w14:paraId="0CF1B33F" w14:textId="2224A93E" w:rsidR="00A27E6A" w:rsidRDefault="00A27E6A" w:rsidP="00EF2ED7">
      <w:pPr>
        <w:jc w:val="both"/>
        <w:rPr>
          <w:rFonts w:ascii="Montserrat-Bold" w:hAnsi="Montserrat-Bold" w:cs="Montserrat-Bold"/>
        </w:rPr>
      </w:pPr>
      <w:r w:rsidRPr="00A27E6A">
        <w:rPr>
          <w:rFonts w:ascii="Montserrat-Bold" w:hAnsi="Montserrat-Bold" w:cs="Montserrat-Bold"/>
        </w:rPr>
        <w:t>Con el fin de establecer un marco de actuación sólido y coherente, el presente Código de Buen Gobierno Corporativo se fundamenta en una serie de principios generales que constituyen la base ética y operativ</w:t>
      </w:r>
      <w:r w:rsidR="001E263A">
        <w:rPr>
          <w:rFonts w:ascii="Montserrat-Bold" w:hAnsi="Montserrat-Bold" w:cs="Montserrat-Bold"/>
        </w:rPr>
        <w:t>idad</w:t>
      </w:r>
      <w:r w:rsidRPr="00A27E6A">
        <w:rPr>
          <w:rFonts w:ascii="Montserrat-Bold" w:hAnsi="Montserrat-Bold" w:cs="Montserrat-Bold"/>
        </w:rPr>
        <w:t xml:space="preserve"> para la gestión de la entidad. Estos principios, adaptados a la naturaleza y misión de </w:t>
      </w:r>
      <w:r>
        <w:rPr>
          <w:rFonts w:ascii="Montserrat-Bold" w:hAnsi="Montserrat-Bold" w:cs="Montserrat-Bold"/>
        </w:rPr>
        <w:t>E</w:t>
      </w:r>
      <w:r w:rsidRPr="00FD181A">
        <w:rPr>
          <w:rFonts w:ascii="Montserrat-Bold" w:hAnsi="Montserrat-Bold" w:cs="Montserrat-Bold"/>
        </w:rPr>
        <w:t xml:space="preserve">mpresas </w:t>
      </w:r>
      <w:r>
        <w:rPr>
          <w:rFonts w:ascii="Montserrat-Bold" w:hAnsi="Montserrat-Bold" w:cs="Montserrat-Bold"/>
        </w:rPr>
        <w:t>P</w:t>
      </w:r>
      <w:r w:rsidRPr="00FD181A">
        <w:rPr>
          <w:rFonts w:ascii="Montserrat-Bold" w:hAnsi="Montserrat-Bold" w:cs="Montserrat-Bold"/>
        </w:rPr>
        <w:t>úblicas</w:t>
      </w:r>
      <w:r>
        <w:rPr>
          <w:rFonts w:ascii="Montserrat-Bold" w:hAnsi="Montserrat-Bold" w:cs="Montserrat-Bold"/>
        </w:rPr>
        <w:t xml:space="preserve"> de Risaralda S.A. E.S.P.</w:t>
      </w:r>
      <w:r w:rsidRPr="00A27E6A">
        <w:rPr>
          <w:rFonts w:ascii="Montserrat-Bold" w:hAnsi="Montserrat-Bold" w:cs="Montserrat-Bold"/>
        </w:rPr>
        <w:t>, buscan garantizar una administración transparente, eficiente, íntegra y responsable. Su observancia es obligatoria para todos los miembros de la organización, incluyendo los órganos de administración, dirección y control, así como todos los funcionarios y colaboradores, y son esenciales para fortalecer la confianza pública y asegurar el cumplimiento de los objetivos institucionales. A continuación, se detallan los principios generales que rigen el presente Código:</w:t>
      </w:r>
    </w:p>
    <w:p w14:paraId="1CD6FFB0" w14:textId="49787117" w:rsidR="00EF2ED7" w:rsidRDefault="00EF2ED7" w:rsidP="00EF2ED7">
      <w:pPr>
        <w:pStyle w:val="Prrafodelista"/>
        <w:numPr>
          <w:ilvl w:val="0"/>
          <w:numId w:val="6"/>
        </w:numPr>
        <w:jc w:val="both"/>
        <w:rPr>
          <w:rFonts w:ascii="Montserrat-Bold" w:hAnsi="Montserrat-Bold" w:cs="Montserrat-Bold"/>
        </w:rPr>
      </w:pPr>
      <w:r w:rsidRPr="00EF2ED7">
        <w:rPr>
          <w:rFonts w:ascii="Montserrat-Bold" w:hAnsi="Montserrat-Bold" w:cs="Montserrat-Bold"/>
          <w:b/>
          <w:bCs/>
        </w:rPr>
        <w:t>Transparencia:</w:t>
      </w:r>
      <w:r w:rsidRPr="00EF2ED7">
        <w:rPr>
          <w:rFonts w:ascii="Montserrat-Bold" w:hAnsi="Montserrat-Bold" w:cs="Montserrat-Bold"/>
        </w:rPr>
        <w:t xml:space="preserve"> </w:t>
      </w:r>
      <w:r w:rsidR="00A27E6A">
        <w:rPr>
          <w:rFonts w:ascii="Montserrat-Bold" w:hAnsi="Montserrat-Bold" w:cs="Montserrat-Bold"/>
        </w:rPr>
        <w:t xml:space="preserve">Empresas Públicas De Risaralda </w:t>
      </w:r>
      <w:r>
        <w:rPr>
          <w:rFonts w:ascii="Montserrat-Bold" w:hAnsi="Montserrat-Bold" w:cs="Montserrat-Bold"/>
        </w:rPr>
        <w:t>S.A. E.S.P.</w:t>
      </w:r>
      <w:r w:rsidR="00A27E6A">
        <w:rPr>
          <w:rFonts w:ascii="Montserrat-Bold" w:hAnsi="Montserrat-Bold" w:cs="Montserrat-Bold"/>
        </w:rPr>
        <w:t xml:space="preserve"> S</w:t>
      </w:r>
      <w:r w:rsidRPr="00EF2ED7">
        <w:rPr>
          <w:rFonts w:ascii="Montserrat-Bold" w:hAnsi="Montserrat-Bold" w:cs="Montserrat-Bold"/>
        </w:rPr>
        <w:t>e compromete a mantener una comunicación clara, oportuna y accesible sobre su gestión, desempeño financiero, estructura de gobierno y toma de decisiones relevantes para sus grupos de interés. La información será veraz, completa y presentada de manera comprensible, utilizando los canales adecuados para su divulgación.</w:t>
      </w:r>
    </w:p>
    <w:p w14:paraId="50EBBB19" w14:textId="77777777" w:rsidR="00EF2ED7" w:rsidRPr="00EF2ED7" w:rsidRDefault="00EF2ED7" w:rsidP="00EF2ED7">
      <w:pPr>
        <w:pStyle w:val="Prrafodelista"/>
        <w:jc w:val="both"/>
        <w:rPr>
          <w:rFonts w:ascii="Montserrat-Bold" w:hAnsi="Montserrat-Bold" w:cs="Montserrat-Bold"/>
        </w:rPr>
      </w:pPr>
    </w:p>
    <w:p w14:paraId="676258F6" w14:textId="1ECEC65A" w:rsidR="00EF2ED7" w:rsidRDefault="00EF2ED7" w:rsidP="00EF2ED7">
      <w:pPr>
        <w:pStyle w:val="Prrafodelista"/>
        <w:numPr>
          <w:ilvl w:val="0"/>
          <w:numId w:val="6"/>
        </w:numPr>
        <w:jc w:val="both"/>
        <w:rPr>
          <w:rFonts w:ascii="Montserrat-Bold" w:hAnsi="Montserrat-Bold" w:cs="Montserrat-Bold"/>
        </w:rPr>
      </w:pPr>
      <w:r w:rsidRPr="00EF2ED7">
        <w:rPr>
          <w:rFonts w:ascii="Montserrat-Bold" w:hAnsi="Montserrat-Bold" w:cs="Montserrat-Bold"/>
          <w:b/>
          <w:bCs/>
        </w:rPr>
        <w:t>Equidad:</w:t>
      </w:r>
      <w:r w:rsidRPr="00EF2ED7">
        <w:rPr>
          <w:rFonts w:ascii="Montserrat-Bold" w:hAnsi="Montserrat-Bold" w:cs="Montserrat-Bold"/>
        </w:rPr>
        <w:t xml:space="preserve"> </w:t>
      </w:r>
      <w:r w:rsidR="00A27E6A">
        <w:rPr>
          <w:rFonts w:ascii="Montserrat-Bold" w:hAnsi="Montserrat-Bold" w:cs="Montserrat-Bold"/>
        </w:rPr>
        <w:t xml:space="preserve">Empresas Públicas De Risaralda </w:t>
      </w:r>
      <w:r>
        <w:rPr>
          <w:rFonts w:ascii="Montserrat-Bold" w:hAnsi="Montserrat-Bold" w:cs="Montserrat-Bold"/>
        </w:rPr>
        <w:t>S.A. E.S.P.</w:t>
      </w:r>
      <w:r w:rsidR="00A27E6A">
        <w:rPr>
          <w:rFonts w:ascii="Montserrat-Bold" w:hAnsi="Montserrat-Bold" w:cs="Montserrat-Bold"/>
        </w:rPr>
        <w:t xml:space="preserve"> </w:t>
      </w:r>
      <w:r w:rsidRPr="00EF2ED7">
        <w:rPr>
          <w:rFonts w:ascii="Montserrat-Bold" w:hAnsi="Montserrat-Bold" w:cs="Montserrat-Bold"/>
        </w:rPr>
        <w:t>garantizará el trato justo y equitativo a todos sus accionistas, incluyendo a los minoritarios, así como a los demás grupos de interés, considerando sus derechos e intereses legítimos. Se promoverá la igualdad de oportunidades y la no discriminación en todas las actuaciones de la Empresa.</w:t>
      </w:r>
    </w:p>
    <w:p w14:paraId="5C3C55D9" w14:textId="77777777" w:rsidR="00EF2ED7" w:rsidRPr="00EF2ED7" w:rsidRDefault="00EF2ED7" w:rsidP="00EF2ED7">
      <w:pPr>
        <w:pStyle w:val="Prrafodelista"/>
        <w:rPr>
          <w:rFonts w:ascii="Montserrat-Bold" w:hAnsi="Montserrat-Bold" w:cs="Montserrat-Bold"/>
        </w:rPr>
      </w:pPr>
    </w:p>
    <w:p w14:paraId="292DFC9D" w14:textId="74ED79F1" w:rsidR="00EF2ED7" w:rsidRDefault="00EF2ED7" w:rsidP="008B5CAD">
      <w:pPr>
        <w:pStyle w:val="Prrafodelista"/>
        <w:numPr>
          <w:ilvl w:val="0"/>
          <w:numId w:val="6"/>
        </w:numPr>
        <w:jc w:val="both"/>
        <w:rPr>
          <w:rFonts w:ascii="Montserrat-Bold" w:hAnsi="Montserrat-Bold" w:cs="Montserrat-Bold"/>
        </w:rPr>
      </w:pPr>
      <w:r w:rsidRPr="007B3881">
        <w:rPr>
          <w:rFonts w:ascii="Montserrat-Bold" w:hAnsi="Montserrat-Bold" w:cs="Montserrat-Bold"/>
          <w:b/>
          <w:bCs/>
        </w:rPr>
        <w:t>Responsabilidad:</w:t>
      </w:r>
      <w:r w:rsidRPr="007B3881">
        <w:rPr>
          <w:rFonts w:ascii="Montserrat-Bold" w:hAnsi="Montserrat-Bold" w:cs="Montserrat-Bold"/>
        </w:rPr>
        <w:t xml:space="preserve"> Los órganos de gobierno y la administración de </w:t>
      </w:r>
      <w:r w:rsidR="00A27E6A" w:rsidRPr="007B3881">
        <w:rPr>
          <w:rFonts w:ascii="Montserrat-Bold" w:hAnsi="Montserrat-Bold" w:cs="Montserrat-Bold"/>
        </w:rPr>
        <w:t>Empresas Públicas De Risaralda</w:t>
      </w:r>
      <w:r w:rsidRPr="007B3881">
        <w:rPr>
          <w:rFonts w:ascii="Montserrat-Bold" w:hAnsi="Montserrat-Bold" w:cs="Montserrat-Bold"/>
        </w:rPr>
        <w:t xml:space="preserve"> S.A. E.S.P.</w:t>
      </w:r>
      <w:r w:rsidR="00A27E6A" w:rsidRPr="007B3881">
        <w:rPr>
          <w:rFonts w:ascii="Montserrat-Bold" w:hAnsi="Montserrat-Bold" w:cs="Montserrat-Bold"/>
        </w:rPr>
        <w:t xml:space="preserve"> </w:t>
      </w:r>
      <w:r w:rsidRPr="007B3881">
        <w:rPr>
          <w:rFonts w:ascii="Montserrat-Bold" w:hAnsi="Montserrat-Bold" w:cs="Montserrat-Bold"/>
        </w:rPr>
        <w:t>actuarán con diligencia, lealtad y buena fe, asumiendo la responsabilidad por sus decisiones y acciones</w:t>
      </w:r>
      <w:r w:rsidR="007B3881">
        <w:rPr>
          <w:rFonts w:ascii="Montserrat-Bold" w:hAnsi="Montserrat-Bold" w:cs="Montserrat-Bold"/>
        </w:rPr>
        <w:t>:</w:t>
      </w:r>
    </w:p>
    <w:p w14:paraId="3ADC0F3E" w14:textId="77777777" w:rsidR="007B3881" w:rsidRPr="007B3881" w:rsidRDefault="007B3881" w:rsidP="007B3881">
      <w:pPr>
        <w:pStyle w:val="Prrafodelista"/>
        <w:rPr>
          <w:rFonts w:ascii="Montserrat-Bold" w:hAnsi="Montserrat-Bold" w:cs="Montserrat-Bold"/>
        </w:rPr>
      </w:pPr>
    </w:p>
    <w:p w14:paraId="370219CE" w14:textId="21BCB0A8" w:rsidR="007B3881" w:rsidRDefault="007B3881" w:rsidP="007B3881">
      <w:pPr>
        <w:pStyle w:val="Prrafodelista"/>
        <w:numPr>
          <w:ilvl w:val="1"/>
          <w:numId w:val="30"/>
        </w:numPr>
        <w:jc w:val="both"/>
        <w:rPr>
          <w:rFonts w:ascii="Montserrat-Bold" w:hAnsi="Montserrat-Bold" w:cs="Montserrat-Bold"/>
        </w:rPr>
      </w:pPr>
      <w:r w:rsidRPr="007B3881">
        <w:rPr>
          <w:rFonts w:ascii="Montserrat-Bold" w:hAnsi="Montserrat-Bold" w:cs="Montserrat-Bold"/>
          <w:b/>
          <w:bCs/>
        </w:rPr>
        <w:lastRenderedPageBreak/>
        <w:t>Responsabilidad Institucional:</w:t>
      </w:r>
      <w:r w:rsidRPr="007B3881">
        <w:rPr>
          <w:rFonts w:ascii="Montserrat-Bold" w:hAnsi="Montserrat-Bold" w:cs="Montserrat-Bold"/>
        </w:rPr>
        <w:t xml:space="preserve"> La gestión y el manejo eficiente de los recursos se enmarcan en el cumplimiento de los objetivos y metas Institucionales para garantizar la sostenibilidad de la empresa.</w:t>
      </w:r>
    </w:p>
    <w:p w14:paraId="5AB5800E" w14:textId="77777777" w:rsidR="007B3881" w:rsidRDefault="007B3881" w:rsidP="007B3881">
      <w:pPr>
        <w:pStyle w:val="Prrafodelista"/>
        <w:ind w:left="1152"/>
        <w:jc w:val="both"/>
        <w:rPr>
          <w:rFonts w:ascii="Montserrat-Bold" w:hAnsi="Montserrat-Bold" w:cs="Montserrat-Bold"/>
        </w:rPr>
      </w:pPr>
    </w:p>
    <w:p w14:paraId="1EEADAF0" w14:textId="4B64F0D9" w:rsidR="007B3881" w:rsidRDefault="007B3881" w:rsidP="00DE722B">
      <w:pPr>
        <w:pStyle w:val="Prrafodelista"/>
        <w:numPr>
          <w:ilvl w:val="1"/>
          <w:numId w:val="30"/>
        </w:numPr>
        <w:jc w:val="both"/>
        <w:rPr>
          <w:rFonts w:ascii="Montserrat-Bold" w:hAnsi="Montserrat-Bold" w:cs="Montserrat-Bold"/>
        </w:rPr>
      </w:pPr>
      <w:r w:rsidRPr="007B3881">
        <w:rPr>
          <w:rFonts w:ascii="Montserrat-Bold" w:hAnsi="Montserrat-Bold" w:cs="Montserrat-Bold"/>
          <w:b/>
          <w:bCs/>
        </w:rPr>
        <w:t>Responsabilidad Social:</w:t>
      </w:r>
      <w:r w:rsidRPr="007B3881">
        <w:rPr>
          <w:rFonts w:ascii="Montserrat-Bold" w:hAnsi="Montserrat-Bold" w:cs="Montserrat-Bold"/>
        </w:rPr>
        <w:t xml:space="preserve"> Participamos de las acciones encaminadas al desarrollo local y regional, en especial aquellas dirigidas al mejoramiento de las condiciones de vida de los Risaraldenses generando valor público.</w:t>
      </w:r>
    </w:p>
    <w:p w14:paraId="32DDD9BE" w14:textId="77777777" w:rsidR="007B3881" w:rsidRPr="007B3881" w:rsidRDefault="007B3881" w:rsidP="007B3881">
      <w:pPr>
        <w:pStyle w:val="Prrafodelista"/>
        <w:rPr>
          <w:rFonts w:ascii="Montserrat-Bold" w:hAnsi="Montserrat-Bold" w:cs="Montserrat-Bold"/>
        </w:rPr>
      </w:pPr>
    </w:p>
    <w:p w14:paraId="5032C45B" w14:textId="291A5DF3" w:rsidR="007B3881" w:rsidRDefault="007B3881" w:rsidP="00EB3CE2">
      <w:pPr>
        <w:pStyle w:val="Prrafodelista"/>
        <w:numPr>
          <w:ilvl w:val="1"/>
          <w:numId w:val="30"/>
        </w:numPr>
        <w:jc w:val="both"/>
        <w:rPr>
          <w:rFonts w:ascii="Montserrat-Bold" w:hAnsi="Montserrat-Bold" w:cs="Montserrat-Bold"/>
        </w:rPr>
      </w:pPr>
      <w:r w:rsidRPr="007B3881">
        <w:rPr>
          <w:rFonts w:ascii="Montserrat-Bold" w:hAnsi="Montserrat-Bold" w:cs="Montserrat-Bold"/>
          <w:b/>
          <w:bCs/>
        </w:rPr>
        <w:t>Responsabilidad Ambiental:</w:t>
      </w:r>
      <w:r w:rsidRPr="007B3881">
        <w:rPr>
          <w:rFonts w:ascii="Montserrat-Bold" w:hAnsi="Montserrat-Bold" w:cs="Montserrat-Bold"/>
        </w:rPr>
        <w:t xml:space="preserve"> Promovemos el cuidado del patrimonio ambiental en las acciones que a empresa desarrolla, y mediante prácticas responsables en el uso de los recursos garantizando la eficiencia en los procesos y la calidad de vida de las generaciones futuras</w:t>
      </w:r>
    </w:p>
    <w:p w14:paraId="077C4FB4" w14:textId="77777777" w:rsidR="007B3881" w:rsidRPr="007B3881" w:rsidRDefault="007B3881" w:rsidP="007B3881">
      <w:pPr>
        <w:pStyle w:val="Prrafodelista"/>
        <w:rPr>
          <w:rFonts w:ascii="Montserrat-Bold" w:hAnsi="Montserrat-Bold" w:cs="Montserrat-Bold"/>
        </w:rPr>
      </w:pPr>
    </w:p>
    <w:p w14:paraId="7336F418" w14:textId="4ABF5A9C" w:rsidR="00EF2ED7" w:rsidRDefault="00EF2ED7" w:rsidP="00EF2ED7">
      <w:pPr>
        <w:pStyle w:val="Prrafodelista"/>
        <w:numPr>
          <w:ilvl w:val="0"/>
          <w:numId w:val="6"/>
        </w:numPr>
        <w:jc w:val="both"/>
        <w:rPr>
          <w:rFonts w:ascii="Montserrat-Bold" w:hAnsi="Montserrat-Bold" w:cs="Montserrat-Bold"/>
        </w:rPr>
      </w:pPr>
      <w:r w:rsidRPr="00EF2ED7">
        <w:rPr>
          <w:rFonts w:ascii="Montserrat-Bold" w:hAnsi="Montserrat-Bold" w:cs="Montserrat-Bold"/>
          <w:b/>
          <w:bCs/>
        </w:rPr>
        <w:t>Eficiencia:</w:t>
      </w:r>
      <w:r w:rsidRPr="00EF2ED7">
        <w:rPr>
          <w:rFonts w:ascii="Montserrat-Bold" w:hAnsi="Montserrat-Bold" w:cs="Montserrat-Bold"/>
        </w:rPr>
        <w:t xml:space="preserve"> </w:t>
      </w:r>
      <w:r w:rsidR="00A27E6A">
        <w:rPr>
          <w:rFonts w:ascii="Montserrat-Bold" w:hAnsi="Montserrat-Bold" w:cs="Montserrat-Bold"/>
        </w:rPr>
        <w:t xml:space="preserve">Empresas Públicas De Risaralda </w:t>
      </w:r>
      <w:r>
        <w:rPr>
          <w:rFonts w:ascii="Montserrat-Bold" w:hAnsi="Montserrat-Bold" w:cs="Montserrat-Bold"/>
        </w:rPr>
        <w:t>S.A. E.S.P.</w:t>
      </w:r>
      <w:r w:rsidR="00A27E6A">
        <w:rPr>
          <w:rFonts w:ascii="Montserrat-Bold" w:hAnsi="Montserrat-Bold" w:cs="Montserrat-Bold"/>
        </w:rPr>
        <w:t xml:space="preserve"> </w:t>
      </w:r>
      <w:r w:rsidRPr="00EF2ED7">
        <w:rPr>
          <w:rFonts w:ascii="Montserrat-Bold" w:hAnsi="Montserrat-Bold" w:cs="Montserrat-Bold"/>
        </w:rPr>
        <w:t>gestionará sus recursos de manera óptima, buscando la mejora continua de sus procesos y la maximización de su eficiencia operativa y administrativa. Se fomentará la innovación y el desarrollo tecnológico en la prestación de sus servicios.</w:t>
      </w:r>
    </w:p>
    <w:p w14:paraId="0E29D72E" w14:textId="77777777" w:rsidR="00EF2ED7" w:rsidRPr="00EF2ED7" w:rsidRDefault="00EF2ED7" w:rsidP="00EF2ED7">
      <w:pPr>
        <w:pStyle w:val="Prrafodelista"/>
        <w:rPr>
          <w:rFonts w:ascii="Montserrat-Bold" w:hAnsi="Montserrat-Bold" w:cs="Montserrat-Bold"/>
        </w:rPr>
      </w:pPr>
    </w:p>
    <w:p w14:paraId="78DD94D3" w14:textId="724D7E01" w:rsidR="00EF2ED7" w:rsidRDefault="00EF2ED7" w:rsidP="00EF2ED7">
      <w:pPr>
        <w:pStyle w:val="Prrafodelista"/>
        <w:numPr>
          <w:ilvl w:val="0"/>
          <w:numId w:val="6"/>
        </w:numPr>
        <w:jc w:val="both"/>
        <w:rPr>
          <w:rFonts w:ascii="Montserrat-Bold" w:hAnsi="Montserrat-Bold" w:cs="Montserrat-Bold"/>
        </w:rPr>
      </w:pPr>
      <w:r w:rsidRPr="00EF2ED7">
        <w:rPr>
          <w:rFonts w:ascii="Montserrat-Bold" w:hAnsi="Montserrat-Bold" w:cs="Montserrat-Bold"/>
          <w:b/>
          <w:bCs/>
        </w:rPr>
        <w:t>Integridad:</w:t>
      </w:r>
      <w:r w:rsidRPr="00EF2ED7">
        <w:rPr>
          <w:rFonts w:ascii="Montserrat-Bold" w:hAnsi="Montserrat-Bold" w:cs="Montserrat-Bold"/>
        </w:rPr>
        <w:t xml:space="preserve"> </w:t>
      </w:r>
      <w:r w:rsidR="00A27E6A">
        <w:rPr>
          <w:rFonts w:ascii="Montserrat-Bold" w:hAnsi="Montserrat-Bold" w:cs="Montserrat-Bold"/>
        </w:rPr>
        <w:t xml:space="preserve">Empresas Públicas De Risaralda </w:t>
      </w:r>
      <w:r>
        <w:rPr>
          <w:rFonts w:ascii="Montserrat-Bold" w:hAnsi="Montserrat-Bold" w:cs="Montserrat-Bold"/>
        </w:rPr>
        <w:t>S.A. E.S.P.</w:t>
      </w:r>
      <w:r w:rsidR="00A27E6A">
        <w:rPr>
          <w:rFonts w:ascii="Montserrat-Bold" w:hAnsi="Montserrat-Bold" w:cs="Montserrat-Bold"/>
        </w:rPr>
        <w:t xml:space="preserve"> </w:t>
      </w:r>
      <w:r w:rsidRPr="00EF2ED7">
        <w:rPr>
          <w:rFonts w:ascii="Montserrat-Bold" w:hAnsi="Montserrat-Bold" w:cs="Montserrat-Bold"/>
        </w:rPr>
        <w:t>y sus integrantes mantendrán los más altos estándares de ética y conducta, actuando con honestidad, rectitud y en cumplimiento de las leyes, normas y regulaciones aplicables. Se rechazará cualquier forma de corrupción, soborno o conflicto de interés no declarado y gestionado adecuadamente.</w:t>
      </w:r>
    </w:p>
    <w:p w14:paraId="190C459D" w14:textId="77777777" w:rsidR="00EF2ED7" w:rsidRPr="00EF2ED7" w:rsidRDefault="00EF2ED7" w:rsidP="00EF2ED7">
      <w:pPr>
        <w:pStyle w:val="Prrafodelista"/>
        <w:rPr>
          <w:rFonts w:ascii="Montserrat-Bold" w:hAnsi="Montserrat-Bold" w:cs="Montserrat-Bold"/>
        </w:rPr>
      </w:pPr>
    </w:p>
    <w:p w14:paraId="035ECE83" w14:textId="55047B1E" w:rsidR="00EF2ED7" w:rsidRDefault="00EF2ED7" w:rsidP="00EF2ED7">
      <w:pPr>
        <w:pStyle w:val="Prrafodelista"/>
        <w:numPr>
          <w:ilvl w:val="0"/>
          <w:numId w:val="6"/>
        </w:numPr>
        <w:jc w:val="both"/>
        <w:rPr>
          <w:rFonts w:ascii="Montserrat-Bold" w:hAnsi="Montserrat-Bold" w:cs="Montserrat-Bold"/>
        </w:rPr>
      </w:pPr>
      <w:r w:rsidRPr="00EF2ED7">
        <w:rPr>
          <w:rFonts w:ascii="Montserrat-Bold" w:hAnsi="Montserrat-Bold" w:cs="Montserrat-Bold"/>
          <w:b/>
          <w:bCs/>
        </w:rPr>
        <w:t>Sostenibilidad:</w:t>
      </w:r>
      <w:r w:rsidRPr="00EF2ED7">
        <w:rPr>
          <w:rFonts w:ascii="Montserrat-Bold" w:hAnsi="Montserrat-Bold" w:cs="Montserrat-Bold"/>
        </w:rPr>
        <w:t xml:space="preserve"> </w:t>
      </w:r>
      <w:r w:rsidR="00A27E6A">
        <w:rPr>
          <w:rFonts w:ascii="Montserrat-Bold" w:hAnsi="Montserrat-Bold" w:cs="Montserrat-Bold"/>
        </w:rPr>
        <w:t xml:space="preserve">Empresas Públicas De Risaralda </w:t>
      </w:r>
      <w:r>
        <w:rPr>
          <w:rFonts w:ascii="Montserrat-Bold" w:hAnsi="Montserrat-Bold" w:cs="Montserrat-Bold"/>
        </w:rPr>
        <w:t>S.A. E.S.P.</w:t>
      </w:r>
      <w:r w:rsidR="00A27E6A">
        <w:rPr>
          <w:rFonts w:ascii="Montserrat-Bold" w:hAnsi="Montserrat-Bold" w:cs="Montserrat-Bold"/>
        </w:rPr>
        <w:t xml:space="preserve"> </w:t>
      </w:r>
      <w:r w:rsidRPr="00EF2ED7">
        <w:rPr>
          <w:rFonts w:ascii="Montserrat-Bold" w:hAnsi="Montserrat-Bold" w:cs="Montserrat-Bold"/>
        </w:rPr>
        <w:t>integrará consideraciones económicas, sociales y ambientales en su gestión, buscando contribuir al desarrollo sostenible de la región y garantizar la viabilidad de la Empresa a largo plazo.</w:t>
      </w:r>
    </w:p>
    <w:p w14:paraId="516C1FB2" w14:textId="77777777" w:rsidR="007B3881" w:rsidRPr="007B3881" w:rsidRDefault="007B3881" w:rsidP="007B3881">
      <w:pPr>
        <w:pStyle w:val="Prrafodelista"/>
        <w:rPr>
          <w:rFonts w:ascii="Montserrat-Bold" w:hAnsi="Montserrat-Bold" w:cs="Montserrat-Bold"/>
        </w:rPr>
      </w:pPr>
    </w:p>
    <w:p w14:paraId="51583481" w14:textId="77777777" w:rsidR="007B3881" w:rsidRDefault="007B3881" w:rsidP="007B3881">
      <w:pPr>
        <w:pStyle w:val="Prrafodelista"/>
        <w:numPr>
          <w:ilvl w:val="0"/>
          <w:numId w:val="6"/>
        </w:numPr>
        <w:jc w:val="both"/>
        <w:rPr>
          <w:rFonts w:ascii="Montserrat-Bold" w:hAnsi="Montserrat-Bold" w:cs="Montserrat-Bold"/>
        </w:rPr>
      </w:pPr>
      <w:r w:rsidRPr="007B3881">
        <w:rPr>
          <w:rFonts w:ascii="Montserrat-Bold" w:hAnsi="Montserrat-Bold" w:cs="Montserrat-Bold"/>
          <w:b/>
          <w:bCs/>
        </w:rPr>
        <w:t>Imparcialidad:</w:t>
      </w:r>
      <w:r w:rsidRPr="007B3881">
        <w:rPr>
          <w:rFonts w:ascii="Montserrat-Bold" w:hAnsi="Montserrat-Bold" w:cs="Montserrat-Bold"/>
        </w:rPr>
        <w:t xml:space="preserve"> Actuamos con legalidad y justicia tanto en la prestación de servicios como en las relaciones laborales, sin consideración de privilegio o discriminación, por condición económica, ideológica, política, sexual, racial, religiosa o de cualquier otra naturaleza.</w:t>
      </w:r>
    </w:p>
    <w:p w14:paraId="6152D781" w14:textId="77777777" w:rsidR="007B3881" w:rsidRPr="007B3881" w:rsidRDefault="007B3881" w:rsidP="007B3881">
      <w:pPr>
        <w:pStyle w:val="Prrafodelista"/>
        <w:rPr>
          <w:rFonts w:ascii="Montserrat-Bold" w:hAnsi="Montserrat-Bold" w:cs="Montserrat-Bold"/>
        </w:rPr>
      </w:pPr>
    </w:p>
    <w:p w14:paraId="67252AFD" w14:textId="737D79B3" w:rsidR="00EF2ED7" w:rsidRPr="00A27E6A" w:rsidRDefault="00A27E6A" w:rsidP="00A27E6A">
      <w:pPr>
        <w:pStyle w:val="Ttulo1"/>
        <w:rPr>
          <w:b/>
          <w:bCs/>
          <w:color w:val="000000" w:themeColor="text1"/>
          <w:sz w:val="22"/>
          <w:szCs w:val="22"/>
        </w:rPr>
      </w:pPr>
      <w:bookmarkStart w:id="7" w:name="_Toc194574593"/>
      <w:r w:rsidRPr="00A27E6A">
        <w:rPr>
          <w:b/>
          <w:bCs/>
          <w:color w:val="000000" w:themeColor="text1"/>
          <w:sz w:val="22"/>
          <w:szCs w:val="22"/>
        </w:rPr>
        <w:t>I</w:t>
      </w:r>
      <w:r w:rsidR="001E263A">
        <w:rPr>
          <w:b/>
          <w:bCs/>
          <w:color w:val="000000" w:themeColor="text1"/>
          <w:sz w:val="22"/>
          <w:szCs w:val="22"/>
        </w:rPr>
        <w:t>I</w:t>
      </w:r>
      <w:r w:rsidRPr="00A27E6A">
        <w:rPr>
          <w:b/>
          <w:bCs/>
          <w:color w:val="000000" w:themeColor="text1"/>
          <w:sz w:val="22"/>
          <w:szCs w:val="22"/>
        </w:rPr>
        <w:t>I. ESTRUCTURA DE GOBIERNO CORPORATIVO</w:t>
      </w:r>
      <w:bookmarkEnd w:id="7"/>
    </w:p>
    <w:p w14:paraId="3DB6BE51" w14:textId="77777777" w:rsidR="0030675B" w:rsidRPr="0030675B" w:rsidRDefault="0030675B" w:rsidP="0030675B">
      <w:pPr>
        <w:jc w:val="both"/>
        <w:rPr>
          <w:rFonts w:ascii="Montserrat-Bold" w:hAnsi="Montserrat-Bold" w:cs="Montserrat-Bold"/>
        </w:rPr>
      </w:pPr>
      <w:r w:rsidRPr="0030675B">
        <w:rPr>
          <w:rFonts w:ascii="Montserrat-Bold" w:hAnsi="Montserrat-Bold" w:cs="Montserrat-Bold"/>
        </w:rPr>
        <w:t>La Estructura de Gobierno Corporativo de Empresas Públicas de Risaralda S.A. E.S.P. se define a través de la interacción de sus diferentes órganos de dirección, administración y control, estableciendo las líneas de responsabilidad y los mecanismos de toma de decisiones. Esta estructura se fundamenta en la normativa vigente y los actos administrativos que rigen la entidad, con el objetivo de asegurar una gestión eficiente y transparente en el cumplimiento de su objeto social ampliado. Los componentes principales de esta estructura son:</w:t>
      </w:r>
    </w:p>
    <w:p w14:paraId="46B13973" w14:textId="6DEC40E5" w:rsidR="0030675B" w:rsidRDefault="0030675B" w:rsidP="0030675B">
      <w:pPr>
        <w:pStyle w:val="Prrafodelista"/>
        <w:numPr>
          <w:ilvl w:val="0"/>
          <w:numId w:val="7"/>
        </w:numPr>
        <w:jc w:val="both"/>
        <w:rPr>
          <w:rFonts w:ascii="Montserrat-Bold" w:hAnsi="Montserrat-Bold" w:cs="Montserrat-Bold"/>
        </w:rPr>
      </w:pPr>
      <w:r w:rsidRPr="008161EF">
        <w:rPr>
          <w:rFonts w:ascii="Montserrat-Bold" w:hAnsi="Montserrat-Bold" w:cs="Montserrat-Bold"/>
          <w:b/>
          <w:bCs/>
        </w:rPr>
        <w:lastRenderedPageBreak/>
        <w:t>Asamblea General de Accionistas:</w:t>
      </w:r>
      <w:r w:rsidRPr="0030675B">
        <w:rPr>
          <w:rFonts w:ascii="Montserrat-Bold" w:hAnsi="Montserrat-Bold" w:cs="Montserrat-Bold"/>
        </w:rPr>
        <w:t xml:space="preserve"> Como máximo órgano social de la empresa, la Asamblea General de Accionistas ostenta la representación de los accionistas y tiene la facultad de adoptar las decisiones fundamentales relativas a la sociedad, dentro del marco legal y estatutario. </w:t>
      </w:r>
      <w:r w:rsidR="00CE3BF3">
        <w:rPr>
          <w:rFonts w:ascii="Montserrat-Bold" w:hAnsi="Montserrat-Bold" w:cs="Montserrat-Bold"/>
        </w:rPr>
        <w:t xml:space="preserve"> Además de las funciones de ley, corresponde a la Asamblea General el ejercicio de las siguientes funciones:</w:t>
      </w:r>
    </w:p>
    <w:p w14:paraId="0097E3AB" w14:textId="0FB6B7A8" w:rsidR="00CE3BF3" w:rsidRPr="0030675B"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Nombrar y remover el revisor fiscal y su suplente, darles instrucciones, asignarles, funciones especiales y fijarle su remuneración, la cual en todo caso ha de ser una suma fija y determinada.</w:t>
      </w:r>
    </w:p>
    <w:p w14:paraId="1C2684B1" w14:textId="7DC362C7"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Aprobar o improbar las cuentas de fin de ejercicio que presenten los administradores en las cuales debe incluirse el informe de gestión, los estados financieros de propósito general, junto con las notas y un proyecto de distribución de utilidades repartible. En caso de que en la reunión convocada para el efecto, se formulen salvedades, se designará una comisión que podrá estar compuesta por accionistas de la sociedad o por terceros, para que examine y revise las cuentas y los estados financieros y rinda su concepto a la Asamblea General en una reunión que deberá celebrarse a más tardar dentro de los dos (2) meses siguientes.</w:t>
      </w:r>
    </w:p>
    <w:p w14:paraId="72AA1E4A" w14:textId="3380AC4E"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Exigir a los administradores cuando lo considere convenientes, cuentas comprobadas de su gestión.</w:t>
      </w:r>
    </w:p>
    <w:p w14:paraId="58941401" w14:textId="65C3C232"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Decidir la acción social de responsabilidad contra los administradores, decisión que pueden hacer por la Asamblea General de Accionistas, aunque no conste en el orden del día.</w:t>
      </w:r>
    </w:p>
    <w:p w14:paraId="61DBE116" w14:textId="1151AC87"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Decretar la distribución de las utilidades sociales.</w:t>
      </w:r>
    </w:p>
    <w:p w14:paraId="1261E3AC" w14:textId="5AB2526B"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Decretar la capitalización de utilidades.</w:t>
      </w:r>
    </w:p>
    <w:p w14:paraId="4B1478E4" w14:textId="4261E16C"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Decretar la formación de reservas ocasionales incrementar su valor o variar la destinación de las mismas.</w:t>
      </w:r>
    </w:p>
    <w:p w14:paraId="024516F8" w14:textId="08B27FFE"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Considerar los informes que de acuerdo con los estatutos y la ley deben presentarle  la junta directiva, el gerente y revisor fiscal, y exigir a estos y a cualesquiera otros funcionarios o empleados de la sociedad, cualquier clase de informes sobre los negocios sociales.</w:t>
      </w:r>
    </w:p>
    <w:p w14:paraId="6086BBAA" w14:textId="1F62D586"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Reformar los estatutos.</w:t>
      </w:r>
    </w:p>
    <w:p w14:paraId="5C548061" w14:textId="7672006E"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Aprobar la incorporación de la sociedad, en una u otras, la fusión de la misma o su transformación.</w:t>
      </w:r>
    </w:p>
    <w:p w14:paraId="7ECFE7B5" w14:textId="3AFD1E1D"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Aprobar la escisión de la sociedad.</w:t>
      </w:r>
    </w:p>
    <w:p w14:paraId="3A5597FB" w14:textId="0DC904D0"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Decretar la readquisición de acciones y ordenar las medidas que hayan de tomarse con ellas.</w:t>
      </w:r>
    </w:p>
    <w:p w14:paraId="3727D28B" w14:textId="4567EFD4"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Decretar la disolución anticipada de la sociedad.</w:t>
      </w:r>
    </w:p>
    <w:p w14:paraId="2313052F" w14:textId="55E1284F"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Designar el Liquidador de la sociedad y su suplente, cuando no le corresponda hacerlo a la Superintendencia de Servicios Públicos Domiciliarios.</w:t>
      </w:r>
    </w:p>
    <w:p w14:paraId="1ECBC953" w14:textId="64290B5C"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Determinar si dentro de la liquidación se han de distribuir bienes en especie, y, en caso afirmativo la forma cómoda de llevarse a cabo la liquidación.</w:t>
      </w:r>
    </w:p>
    <w:p w14:paraId="13EBF55A" w14:textId="713889DC" w:rsidR="00CE3BF3" w:rsidRDefault="00CE3BF3" w:rsidP="00CE3BF3">
      <w:pPr>
        <w:pStyle w:val="Prrafodelista"/>
        <w:numPr>
          <w:ilvl w:val="1"/>
          <w:numId w:val="7"/>
        </w:numPr>
        <w:jc w:val="both"/>
        <w:rPr>
          <w:rFonts w:ascii="Montserrat-Bold" w:hAnsi="Montserrat-Bold" w:cs="Montserrat-Bold"/>
        </w:rPr>
      </w:pPr>
      <w:r>
        <w:rPr>
          <w:rFonts w:ascii="Montserrat-Bold" w:hAnsi="Montserrat-Bold" w:cs="Montserrat-Bold"/>
        </w:rPr>
        <w:t>Autorizar la enajenación, el arrendamiento o el traspaso a cualquier título de la totalidad o parte sustancial de la empresa social.</w:t>
      </w:r>
    </w:p>
    <w:p w14:paraId="17F06361" w14:textId="77777777" w:rsidR="00CE3BF3" w:rsidRDefault="00CE3BF3" w:rsidP="009D405D">
      <w:pPr>
        <w:pStyle w:val="Prrafodelista"/>
        <w:numPr>
          <w:ilvl w:val="1"/>
          <w:numId w:val="7"/>
        </w:numPr>
        <w:ind w:left="360"/>
        <w:jc w:val="both"/>
        <w:rPr>
          <w:rFonts w:ascii="Montserrat-Bold" w:hAnsi="Montserrat-Bold" w:cs="Montserrat-Bold"/>
        </w:rPr>
      </w:pPr>
      <w:r w:rsidRPr="00CE3BF3">
        <w:rPr>
          <w:rFonts w:ascii="Montserrat-Bold" w:hAnsi="Montserrat-Bold" w:cs="Montserrat-Bold"/>
        </w:rPr>
        <w:lastRenderedPageBreak/>
        <w:t xml:space="preserve">Decidir la emisión de acciones, privilegiadas y acciones con dividendo preferencial y sin derecho a voto y aprobar los reglamentos de suscripción y colocación facultad esta que en el último evento podrá ser delegada en la Junta Directiva de la sociedad. Una vez dispuesta la emisión </w:t>
      </w:r>
      <w:r>
        <w:rPr>
          <w:rFonts w:ascii="Montserrat-Bold" w:hAnsi="Montserrat-Bold" w:cs="Montserrat-Bold"/>
        </w:rPr>
        <w:t>(</w:t>
      </w:r>
      <w:r w:rsidRPr="00CE3BF3">
        <w:rPr>
          <w:rFonts w:ascii="Montserrat-Bold" w:hAnsi="Montserrat-Bold" w:cs="Montserrat-Bold"/>
        </w:rPr>
        <w:t>art</w:t>
      </w:r>
      <w:r>
        <w:rPr>
          <w:rFonts w:ascii="Montserrat-Bold" w:hAnsi="Montserrat-Bold" w:cs="Montserrat-Bold"/>
        </w:rPr>
        <w:t>.</w:t>
      </w:r>
      <w:r w:rsidRPr="00CE3BF3">
        <w:rPr>
          <w:rFonts w:ascii="Montserrat-Bold" w:hAnsi="Montserrat-Bold" w:cs="Montserrat-Bold"/>
        </w:rPr>
        <w:t xml:space="preserve"> 62 </w:t>
      </w:r>
      <w:r>
        <w:rPr>
          <w:rFonts w:ascii="Montserrat-Bold" w:hAnsi="Montserrat-Bold" w:cs="Montserrat-Bold"/>
        </w:rPr>
        <w:t>L</w:t>
      </w:r>
      <w:r w:rsidRPr="00CE3BF3">
        <w:rPr>
          <w:rFonts w:ascii="Montserrat-Bold" w:hAnsi="Montserrat-Bold" w:cs="Montserrat-Bold"/>
        </w:rPr>
        <w:t>ey 222</w:t>
      </w:r>
      <w:r>
        <w:rPr>
          <w:rFonts w:ascii="Montserrat-Bold" w:hAnsi="Montserrat-Bold" w:cs="Montserrat-Bold"/>
        </w:rPr>
        <w:t>/95)</w:t>
      </w:r>
    </w:p>
    <w:p w14:paraId="3FAA7FEB" w14:textId="77777777" w:rsidR="00CE3BF3" w:rsidRDefault="00CE3BF3" w:rsidP="009D405D">
      <w:pPr>
        <w:pStyle w:val="Prrafodelista"/>
        <w:numPr>
          <w:ilvl w:val="1"/>
          <w:numId w:val="7"/>
        </w:numPr>
        <w:ind w:left="360"/>
        <w:jc w:val="both"/>
        <w:rPr>
          <w:rFonts w:ascii="Montserrat-Bold" w:hAnsi="Montserrat-Bold" w:cs="Montserrat-Bold"/>
        </w:rPr>
      </w:pPr>
      <w:r>
        <w:rPr>
          <w:rFonts w:ascii="Montserrat-Bold" w:hAnsi="Montserrat-Bold" w:cs="Montserrat-Bold"/>
        </w:rPr>
        <w:t>Ejercer las demás funciones que le señalen los estatutos sociales y las que legalmente le correspondan como órgano supremo de la sociedad y todas aquellas que no le hayan sido asignadas por ley o los estatutos a otro órgano de la sociedad.</w:t>
      </w:r>
    </w:p>
    <w:p w14:paraId="04DB8B26" w14:textId="27A352C1" w:rsidR="008161EF" w:rsidRPr="00CE3BF3" w:rsidRDefault="00CE3BF3" w:rsidP="00CE3BF3">
      <w:pPr>
        <w:pStyle w:val="Prrafodelista"/>
        <w:ind w:left="360"/>
        <w:jc w:val="both"/>
        <w:rPr>
          <w:rFonts w:ascii="Montserrat-Bold" w:hAnsi="Montserrat-Bold" w:cs="Montserrat-Bold"/>
        </w:rPr>
      </w:pPr>
      <w:r w:rsidRPr="00CE3BF3">
        <w:rPr>
          <w:rFonts w:ascii="Montserrat-Bold" w:hAnsi="Montserrat-Bold" w:cs="Montserrat-Bold"/>
        </w:rPr>
        <w:t xml:space="preserve"> </w:t>
      </w:r>
    </w:p>
    <w:p w14:paraId="4948B9A4" w14:textId="4BE4924D" w:rsidR="0030675B" w:rsidRDefault="0030675B" w:rsidP="0030675B">
      <w:pPr>
        <w:pStyle w:val="Prrafodelista"/>
        <w:numPr>
          <w:ilvl w:val="0"/>
          <w:numId w:val="7"/>
        </w:numPr>
        <w:jc w:val="both"/>
        <w:rPr>
          <w:rFonts w:ascii="Montserrat-Bold" w:hAnsi="Montserrat-Bold" w:cs="Montserrat-Bold"/>
        </w:rPr>
      </w:pPr>
      <w:r w:rsidRPr="008161EF">
        <w:rPr>
          <w:rFonts w:ascii="Montserrat-Bold" w:hAnsi="Montserrat-Bold" w:cs="Montserrat-Bold"/>
          <w:b/>
          <w:bCs/>
        </w:rPr>
        <w:t>Junta Directiva:</w:t>
      </w:r>
      <w:r w:rsidRPr="0030675B">
        <w:rPr>
          <w:rFonts w:ascii="Montserrat-Bold" w:hAnsi="Montserrat-Bold" w:cs="Montserrat-Bold"/>
        </w:rPr>
        <w:t xml:space="preserve"> La Junta Directiva constituye el principal órgano de administración de Empresas Públicas de Risaralda S.A. E.S.P. Su función primordial es la definición de las políticas y estrategias generales de la empresa, así como la supervisión de la gestión del Gerente General.</w:t>
      </w:r>
    </w:p>
    <w:p w14:paraId="79E097C2" w14:textId="77777777" w:rsidR="008161EF" w:rsidRPr="0030675B" w:rsidRDefault="008161EF" w:rsidP="008161EF">
      <w:pPr>
        <w:pStyle w:val="Prrafodelista"/>
        <w:ind w:left="360"/>
        <w:jc w:val="both"/>
        <w:rPr>
          <w:rFonts w:ascii="Montserrat-Bold" w:hAnsi="Montserrat-Bold" w:cs="Montserrat-Bold"/>
        </w:rPr>
      </w:pPr>
    </w:p>
    <w:p w14:paraId="49DC1A29" w14:textId="0A6E7807" w:rsidR="0030675B" w:rsidRPr="0030675B" w:rsidRDefault="0030675B" w:rsidP="0030675B">
      <w:pPr>
        <w:pStyle w:val="Prrafodelista"/>
        <w:numPr>
          <w:ilvl w:val="1"/>
          <w:numId w:val="7"/>
        </w:numPr>
        <w:jc w:val="both"/>
        <w:rPr>
          <w:rFonts w:ascii="Montserrat-Bold" w:hAnsi="Montserrat-Bold" w:cs="Montserrat-Bold"/>
        </w:rPr>
      </w:pPr>
      <w:r w:rsidRPr="0030675B">
        <w:rPr>
          <w:rFonts w:ascii="Montserrat-Bold" w:hAnsi="Montserrat-Bold" w:cs="Montserrat-Bold"/>
        </w:rPr>
        <w:t xml:space="preserve">La composición de la Junta Directiva incluye al Gobernador de Risaralda, Juan Diego Patiño Ochoa, quien </w:t>
      </w:r>
      <w:r w:rsidR="00CE3BF3">
        <w:rPr>
          <w:rFonts w:ascii="Montserrat-Bold" w:hAnsi="Montserrat-Bold" w:cs="Montserrat-Bold"/>
        </w:rPr>
        <w:t>preside o su delegado</w:t>
      </w:r>
      <w:r w:rsidRPr="0030675B">
        <w:rPr>
          <w:rFonts w:ascii="Montserrat-Bold" w:hAnsi="Montserrat-Bold" w:cs="Montserrat-Bold"/>
        </w:rPr>
        <w:t>.</w:t>
      </w:r>
    </w:p>
    <w:p w14:paraId="11FE36FB" w14:textId="2862F3B4" w:rsidR="0030675B" w:rsidRPr="0030675B" w:rsidRDefault="00995E35" w:rsidP="00995E35">
      <w:pPr>
        <w:pStyle w:val="Prrafodelista"/>
        <w:numPr>
          <w:ilvl w:val="1"/>
          <w:numId w:val="7"/>
        </w:numPr>
        <w:jc w:val="both"/>
        <w:rPr>
          <w:rFonts w:ascii="Montserrat-Bold" w:hAnsi="Montserrat-Bold" w:cs="Montserrat-Bold"/>
        </w:rPr>
      </w:pPr>
      <w:r>
        <w:rPr>
          <w:rFonts w:ascii="Montserrat-Bold" w:hAnsi="Montserrat-Bold" w:cs="Montserrat-Bold"/>
        </w:rPr>
        <w:t>Se designan o</w:t>
      </w:r>
      <w:r w:rsidR="0030675B" w:rsidRPr="0030675B">
        <w:rPr>
          <w:rFonts w:ascii="Montserrat-Bold" w:hAnsi="Montserrat-Bold" w:cs="Montserrat-Bold"/>
        </w:rPr>
        <w:t xml:space="preserve">tros miembros principales </w:t>
      </w:r>
      <w:r>
        <w:rPr>
          <w:rFonts w:ascii="Montserrat-Bold" w:hAnsi="Montserrat-Bold" w:cs="Montserrat-Bold"/>
        </w:rPr>
        <w:t xml:space="preserve">y miembros suplentes </w:t>
      </w:r>
      <w:r w:rsidR="0030675B" w:rsidRPr="0030675B">
        <w:rPr>
          <w:rFonts w:ascii="Montserrat-Bold" w:hAnsi="Montserrat-Bold" w:cs="Montserrat-Bold"/>
        </w:rPr>
        <w:t>de la Junta Directiva</w:t>
      </w:r>
      <w:r w:rsidR="00CE3BF3">
        <w:rPr>
          <w:rFonts w:ascii="Montserrat-Bold" w:hAnsi="Montserrat-Bold" w:cs="Montserrat-Bold"/>
        </w:rPr>
        <w:t>, los cuales serán escogidos por el Gobernador entre los accionistas que integran la presente sociedad</w:t>
      </w:r>
      <w:r>
        <w:rPr>
          <w:rFonts w:ascii="Montserrat-Bold" w:hAnsi="Montserrat-Bold" w:cs="Montserrat-Bold"/>
        </w:rPr>
        <w:t>.</w:t>
      </w:r>
    </w:p>
    <w:p w14:paraId="0D985180" w14:textId="1CE0E3AA" w:rsidR="0030675B" w:rsidRDefault="00CE3BF3" w:rsidP="0030675B">
      <w:pPr>
        <w:pStyle w:val="Prrafodelista"/>
        <w:numPr>
          <w:ilvl w:val="1"/>
          <w:numId w:val="7"/>
        </w:numPr>
        <w:jc w:val="both"/>
        <w:rPr>
          <w:rFonts w:ascii="Montserrat-Bold" w:hAnsi="Montserrat-Bold" w:cs="Montserrat-Bold"/>
        </w:rPr>
      </w:pPr>
      <w:r>
        <w:rPr>
          <w:rFonts w:ascii="Montserrat-Bold" w:hAnsi="Montserrat-Bold" w:cs="Montserrat-Bold"/>
        </w:rPr>
        <w:t>Corresponde a la junta directiva:</w:t>
      </w:r>
    </w:p>
    <w:p w14:paraId="3560B13C" w14:textId="0BDAE481"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Adoptar las políticas generales de la sociedad y aprobar o modificar la estructura y el organigrama. En desarrollo de esta función le corresponde definir los empleados necesarios para la buena marcha de la empresa, fijar sus funciones y establecer los salarios y sus incrementos o proponerla a los organismos competentes. Cuando así viene en lugar de acuerdo con las disposiciones legales vigentes.</w:t>
      </w:r>
    </w:p>
    <w:p w14:paraId="3A437C9E" w14:textId="59FA6DB0"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Determinar la fecha y hora en que debe sesionar de manera ordinaria y periódica y darse su propio reglamento.</w:t>
      </w:r>
    </w:p>
    <w:p w14:paraId="256094D2" w14:textId="493CA60C"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Convocar a la Asamblea General de accionistas.</w:t>
      </w:r>
    </w:p>
    <w:p w14:paraId="3E50CD87" w14:textId="0DD24A79"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Presentar a la Asamblea General de accionistas en sus reuniones ordinarias, las cuentas de fin de ejercicio, en las cuales debe incluirse el informe de gestión, los estados financieros de propósito general junto con las notas y un proyecto de distribución de utilidades repartibles o de aplicación de la pérdida. El informe de gestión que deberá presentar la Junta Directiva a la Asamblea General de Accionistas deberá contener una exposición fiel sobre la evolución de los negocios y la situación jurídica, económica y administrativa de la sociedad. El informe deberá incluir igualmente indicadores sobre 1.Los acontecimientos importantes acaecidos después del ejercicio 2.La evolución previsible de la sociedad 3.Las operaciones celebradas con los accionistas y con los administradores 4.El estado de cumplimiento de las normas sobre la propiedad intelectual y derechos de autor por parte de la sociedad. Informe deberá ser aprobado por la mayoría de votos, de quienes deban presentarlo. A él se le adjuntarán las explicaciones o salvedades de quienes no lo compartieron.</w:t>
      </w:r>
    </w:p>
    <w:p w14:paraId="58961B8A" w14:textId="51C33196"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lastRenderedPageBreak/>
        <w:t>Designar dentro de sus miembros y siempre que lo considere necesario, uno o más delegados para que cumplan funciones específicas de revisión, inspección o asesoría en áreas determinadas de la empresa, para lo cual dichos delegadas podrán practicar las visitas y solicitar los informes que consideren indispensables.</w:t>
      </w:r>
    </w:p>
    <w:p w14:paraId="12C140F3" w14:textId="70958994"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Cuando lo considere necesario, podrá contratar por intermedio de la administración, asesores o consultores externos, en temas específicos que reportaran el resultado de sus estudios o averiguaciones directamente a la Junta Directiva.</w:t>
      </w:r>
    </w:p>
    <w:p w14:paraId="2E8BD001" w14:textId="5EC694ED"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Disponer los aumentos del capital autorizado en consonancia con lo dispuesto en el artículo 19.4 de la ley 142 de 1994.</w:t>
      </w:r>
    </w:p>
    <w:p w14:paraId="1BB03B00" w14:textId="28390684"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Adoptar y aprobar los reglamentos de suscripción y colocación de acciones ordinarias y de acciones con dividendo preferencial y sin derecho a voto. En este último caso cuando la Asamblea General de Accionistas le delegue tal atribución. (</w:t>
      </w:r>
      <w:r w:rsidRPr="00CE3BF3">
        <w:rPr>
          <w:rFonts w:ascii="Montserrat-Bold" w:hAnsi="Montserrat-Bold" w:cs="Montserrat-Bold"/>
        </w:rPr>
        <w:t>art</w:t>
      </w:r>
      <w:r>
        <w:rPr>
          <w:rFonts w:ascii="Montserrat-Bold" w:hAnsi="Montserrat-Bold" w:cs="Montserrat-Bold"/>
        </w:rPr>
        <w:t>.</w:t>
      </w:r>
      <w:r w:rsidRPr="00CE3BF3">
        <w:rPr>
          <w:rFonts w:ascii="Montserrat-Bold" w:hAnsi="Montserrat-Bold" w:cs="Montserrat-Bold"/>
        </w:rPr>
        <w:t xml:space="preserve"> 62 </w:t>
      </w:r>
      <w:r>
        <w:rPr>
          <w:rFonts w:ascii="Montserrat-Bold" w:hAnsi="Montserrat-Bold" w:cs="Montserrat-Bold"/>
        </w:rPr>
        <w:t>L</w:t>
      </w:r>
      <w:r w:rsidRPr="00CE3BF3">
        <w:rPr>
          <w:rFonts w:ascii="Montserrat-Bold" w:hAnsi="Montserrat-Bold" w:cs="Montserrat-Bold"/>
        </w:rPr>
        <w:t>ey 222</w:t>
      </w:r>
      <w:r>
        <w:rPr>
          <w:rFonts w:ascii="Montserrat-Bold" w:hAnsi="Montserrat-Bold" w:cs="Montserrat-Bold"/>
        </w:rPr>
        <w:t>/95)</w:t>
      </w:r>
    </w:p>
    <w:p w14:paraId="76253028" w14:textId="09FA16F5"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Autorizar la apertura y cierre de sucursales y agencias, en el país o en el exterior, designar y remover las personas que hayan de actuar como mandatarios, administradores o factores de éstas, y determinar sus facultades; Adoptar, si lo considera conveniente, el Código de Buen Gobierno Corporativo.</w:t>
      </w:r>
    </w:p>
    <w:p w14:paraId="3100E408" w14:textId="2BB82BA6"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Considerar los informes relacionados con el cumplimiento y comportamiento de los indicadores en cuanto a operación, ingresos, gastos, ejecución presupuestal, situación financiera, nombramiento de personal, y demás aspectos referentes de su gestión,  incluyendo los criterios, características, indicadores y modelos de carácter obligatorio definidos por la respectiva comisión de regulación, y ordenar las acciones que considere pertinentes.</w:t>
      </w:r>
    </w:p>
    <w:p w14:paraId="6E129C45" w14:textId="77E998FE"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Examinar cuando lo considere conveniente, por si o por medio de una comisión, los libros y papeles de la sociedad.</w:t>
      </w:r>
    </w:p>
    <w:p w14:paraId="12A9B925" w14:textId="728DEB79"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Aprobar el presupuesto anual de la sociedad y dictar las normas para la elaboración y ejecución del mismo, atendiendo los planes y programas de cada vigencia.</w:t>
      </w:r>
    </w:p>
    <w:p w14:paraId="218311D5" w14:textId="4F31BBF7"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Aprobar el plan anual de negocios, el plan estratégico y el plan de acción de la sociedad y los criterios necesarios para su evaluación y velar por estricto cumplimiento.</w:t>
      </w:r>
    </w:p>
    <w:p w14:paraId="4C28FA38" w14:textId="5B3D3F2E"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Aprobar el plan de gestión y de resultados de corto, mediano y largo plazo.</w:t>
      </w:r>
    </w:p>
    <w:p w14:paraId="3F937C6C" w14:textId="6F1A5DE2"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Velar por que la prestación de los servicios se eficiente y se cumplan las normas legales y regulatorias propias del mismo.</w:t>
      </w:r>
    </w:p>
    <w:p w14:paraId="02615043" w14:textId="36336975"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Definir, con el objeto que sean sometidas a la revisión y aprobación que corresponda según la Ley, las condiciones uniformes de los contratos de prestación de servicios.</w:t>
      </w:r>
    </w:p>
    <w:p w14:paraId="52302587" w14:textId="38FC95CB"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Fijar las tarifas correspondientes a los servicios que preste, atendiendo las disposiciones legales y reglamentarias vigente sobre la materia ,si fuera el caso. Esta facultad podrá ser delegada por vía general, o para casos particulares, en el Gerente de la Sociedad.</w:t>
      </w:r>
    </w:p>
    <w:p w14:paraId="4A19424D" w14:textId="4F830BA4"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 xml:space="preserve">Nombrar y remover libremente el Gerente General, quién será el representante legal de la sociedad y sus suplentes darles instrucciones y fijarles su remuneración todo sin perjuicio de la relación laboral existente y de los efectos legales laborales de su </w:t>
      </w:r>
      <w:r>
        <w:rPr>
          <w:rFonts w:ascii="Montserrat-Bold" w:hAnsi="Montserrat-Bold" w:cs="Montserrat-Bold"/>
        </w:rPr>
        <w:lastRenderedPageBreak/>
        <w:t>vinculación o remoción. Decidir sobre las excusas licencias vacaciones y demás asuntos a decir sobre las excusas licencias vacaciones y demás asuntos a atinentes en la relación laboral del gerente. Mientras la sociedad conserve el carácter de oficial en razón de pertenecer todas sus acciones a entidades públicas y el representante legal tendrá la calidad de servicio público.</w:t>
      </w:r>
    </w:p>
    <w:p w14:paraId="6A0DFDB6" w14:textId="73DFCF20"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Servir de órgano consultivo del Gerente.</w:t>
      </w:r>
    </w:p>
    <w:p w14:paraId="5F6102CE" w14:textId="3BDEE1F0"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Cooperar con el Gerente en la administración y dirección de los negocios sociales.</w:t>
      </w:r>
    </w:p>
    <w:p w14:paraId="24DD9765" w14:textId="6C4613F2"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Delegar en el gerente alguna o algunas de las funciones que conforme a la ley se puedan ser delegadas.</w:t>
      </w:r>
    </w:p>
    <w:p w14:paraId="37E731F9" w14:textId="21D22C85"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Informar en sus estados financieros que parte de su capital ha sido pagado y cuál no.</w:t>
      </w:r>
    </w:p>
    <w:p w14:paraId="25FACE89" w14:textId="16EE6BBD"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Aprobar el avalúo de los aportes en especie que reciba la empresa de conformidad con lo establecido en el artículo 19.7 de la ley 142 de 1994.</w:t>
      </w:r>
    </w:p>
    <w:p w14:paraId="6C7B50F6" w14:textId="225CCFB9"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Autorizar al Gerente para delegar aquellas funciones que de acuerdo con éstos Estatutos y la Ley, fueren delegables.</w:t>
      </w:r>
    </w:p>
    <w:p w14:paraId="16682390" w14:textId="6B3BD9F0" w:rsid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Autorizar al representante legal para realizar y celebrar los siguientes actos o contratos de conformidad con la cuantía aprobada por la junta directiva: 1.</w:t>
      </w:r>
      <w:r w:rsidRPr="00CE3BF3">
        <w:rPr>
          <w:rFonts w:ascii="Montserrat-Bold" w:hAnsi="Montserrat-Bold" w:cs="Montserrat-Bold"/>
        </w:rPr>
        <w:t>Adquirir</w:t>
      </w:r>
      <w:r>
        <w:rPr>
          <w:rFonts w:ascii="Montserrat-Bold" w:hAnsi="Montserrat-Bold" w:cs="Montserrat-Bold"/>
        </w:rPr>
        <w:t>,</w:t>
      </w:r>
      <w:r w:rsidRPr="00CE3BF3">
        <w:rPr>
          <w:rFonts w:ascii="Montserrat-Bold" w:hAnsi="Montserrat-Bold" w:cs="Montserrat-Bold"/>
        </w:rPr>
        <w:t xml:space="preserve"> enajenar</w:t>
      </w:r>
      <w:r>
        <w:rPr>
          <w:rFonts w:ascii="Montserrat-Bold" w:hAnsi="Montserrat-Bold" w:cs="Montserrat-Bold"/>
        </w:rPr>
        <w:t>,</w:t>
      </w:r>
      <w:r w:rsidRPr="00CE3BF3">
        <w:rPr>
          <w:rFonts w:ascii="Montserrat-Bold" w:hAnsi="Montserrat-Bold" w:cs="Montserrat-Bold"/>
        </w:rPr>
        <w:t xml:space="preserve"> hipotecar</w:t>
      </w:r>
      <w:r>
        <w:rPr>
          <w:rFonts w:ascii="Montserrat-Bold" w:hAnsi="Montserrat-Bold" w:cs="Montserrat-Bold"/>
        </w:rPr>
        <w:t>,</w:t>
      </w:r>
      <w:r w:rsidRPr="00CE3BF3">
        <w:rPr>
          <w:rFonts w:ascii="Montserrat-Bold" w:hAnsi="Montserrat-Bold" w:cs="Montserrat-Bold"/>
        </w:rPr>
        <w:t xml:space="preserve"> gra</w:t>
      </w:r>
      <w:r>
        <w:rPr>
          <w:rFonts w:ascii="Montserrat-Bold" w:hAnsi="Montserrat-Bold" w:cs="Montserrat-Bold"/>
        </w:rPr>
        <w:t>v</w:t>
      </w:r>
      <w:r w:rsidRPr="00CE3BF3">
        <w:rPr>
          <w:rFonts w:ascii="Montserrat-Bold" w:hAnsi="Montserrat-Bold" w:cs="Montserrat-Bold"/>
        </w:rPr>
        <w:t>ar o limitar a cualquier título el dominio de los bienes muebles o inmuebles de la sociedad que constituyen el activo fijo.</w:t>
      </w:r>
      <w:r>
        <w:rPr>
          <w:rFonts w:ascii="Montserrat-Bold" w:hAnsi="Montserrat-Bold" w:cs="Montserrat-Bold"/>
        </w:rPr>
        <w:t xml:space="preserve"> 2.Constituir garantías reales o personales para respaldar las obligaciones de la sociedad. 3. Tramitar y obtener créditos o realizar operaciones similares con entidades financieras o bancarias aunque los recursos tengan por objeto el desarrollo y </w:t>
      </w:r>
      <w:commentRangeStart w:id="8"/>
      <w:r>
        <w:rPr>
          <w:rFonts w:ascii="Montserrat-Bold" w:hAnsi="Montserrat-Bold" w:cs="Montserrat-Bold"/>
        </w:rPr>
        <w:t>obtención</w:t>
      </w:r>
      <w:commentRangeEnd w:id="8"/>
      <w:r>
        <w:rPr>
          <w:rStyle w:val="Refdecomentario"/>
        </w:rPr>
        <w:commentReference w:id="8"/>
      </w:r>
      <w:r>
        <w:rPr>
          <w:rFonts w:ascii="Montserrat-Bold" w:hAnsi="Montserrat-Bold" w:cs="Montserrat-Bold"/>
        </w:rPr>
        <w:t xml:space="preserve"> del objeto social en su parte operativa, es decir, en cuanto al giro ordinario de las actividades de la empresa. 4.Celebrar contratos de asesoría, consultoría o similares, contratar el diseño o realización de campañas publicitarias y adquirir los equipos de computación y software para la sociedad. 5.Enajenar, ceder, traspasar o gravar a cualquier título, concesiones, marcas, enseñas, patentes o privilegios de los cuales la sociedad sea titular. 6.Celebrar el contrato de franquicia tanto por activo como por pasiva. 7.Realizar cualquier tipo de convenios sobre contratos de propiedad intelectual registrada. 8.Solicitar la admisión de la sociedad a un proceso concursal o a un acuerdo de reestructuración. 9.Aprobar rebajas, condonaciones, renuncias o transacciones de derechos de la sociedad, bien sea en acuerdos dentro de procesos judiciales o arbitrales o fuera de ellos. 10.Participar como asociada o accionista en la constitución de sociedades comerciales o civiles o adquirir o enajenar a cualquier título cuotas partes o acciones en esta misma clase de sociedades y en general realizar cualquier inversión de capital en otras sociedades o entidades lo que exigirá que previamente se presente a su consideración un estudio que sustente el respectivo proyecto en sus diferentes aspectos financiero, económico, jurídico y de conveniencia, igual procedimiento se requerirá para participar en consorcios uniones temporales o cualquier otra forma de riesgo compartido con el objeto de desarrollar actividades propias de su objeto social. 11.Iniciar acciones legales y someter árbitros o amigables componedores las controversias existentes a las </w:t>
      </w:r>
      <w:r>
        <w:rPr>
          <w:rFonts w:ascii="Montserrat-Bold" w:hAnsi="Montserrat-Bold" w:cs="Montserrat-Bold"/>
        </w:rPr>
        <w:lastRenderedPageBreak/>
        <w:t>acciones legales se incluye la de repetición contra los administradores funcionarios y contratistas que por dolo culpa hayan comprometido la responsabilidad civil de la sociedad frente a los usuarios de los servicios en frente a terceros. 12. Celebrar acuerdos y convenios comerciales relacionados con los servicios que preste, con entidades nacionales e internacionales y la celebración de contratos para alianzas estratégicas, sin que en virtud de ellos necesariamente surgen nuevas personas jurídicas</w:t>
      </w:r>
    </w:p>
    <w:p w14:paraId="04555D09" w14:textId="2983A4A5" w:rsidR="00CE3BF3" w:rsidRPr="00CE3BF3" w:rsidRDefault="00CE3BF3" w:rsidP="00CE3BF3">
      <w:pPr>
        <w:pStyle w:val="Prrafodelista"/>
        <w:numPr>
          <w:ilvl w:val="2"/>
          <w:numId w:val="7"/>
        </w:numPr>
        <w:jc w:val="both"/>
        <w:rPr>
          <w:rFonts w:ascii="Montserrat-Bold" w:hAnsi="Montserrat-Bold" w:cs="Montserrat-Bold"/>
        </w:rPr>
      </w:pPr>
      <w:r>
        <w:rPr>
          <w:rFonts w:ascii="Montserrat-Bold" w:hAnsi="Montserrat-Bold" w:cs="Montserrat-Bold"/>
        </w:rPr>
        <w:t xml:space="preserve">Autorizar el tope máximo de contratación al representante legal para </w:t>
      </w:r>
      <w:commentRangeStart w:id="9"/>
      <w:r>
        <w:rPr>
          <w:rFonts w:ascii="Montserrat-Bold" w:hAnsi="Montserrat-Bold" w:cs="Montserrat-Bold"/>
        </w:rPr>
        <w:t xml:space="preserve">XXXX </w:t>
      </w:r>
      <w:commentRangeEnd w:id="9"/>
      <w:r>
        <w:rPr>
          <w:rStyle w:val="Refdecomentario"/>
        </w:rPr>
        <w:commentReference w:id="9"/>
      </w:r>
      <w:r>
        <w:rPr>
          <w:rFonts w:ascii="Montserrat-Bold" w:hAnsi="Montserrat-Bold" w:cs="Montserrat-Bold"/>
        </w:rPr>
        <w:t>o celebrar cualquier acto o contrato de la sociedad incluido en el presupuesto.</w:t>
      </w:r>
    </w:p>
    <w:p w14:paraId="188CB71E" w14:textId="3428F6B2" w:rsidR="008161EF" w:rsidRPr="0030675B" w:rsidRDefault="008161EF" w:rsidP="008161EF">
      <w:pPr>
        <w:pStyle w:val="Prrafodelista"/>
        <w:jc w:val="both"/>
        <w:rPr>
          <w:rFonts w:ascii="Montserrat-Bold" w:hAnsi="Montserrat-Bold" w:cs="Montserrat-Bold"/>
        </w:rPr>
      </w:pPr>
    </w:p>
    <w:p w14:paraId="6631D23C" w14:textId="3B593C3C" w:rsidR="00995E35" w:rsidRPr="00995E35" w:rsidRDefault="0030675B" w:rsidP="00995E35">
      <w:pPr>
        <w:ind w:left="360"/>
        <w:jc w:val="both"/>
        <w:rPr>
          <w:rFonts w:ascii="Montserrat-Bold" w:hAnsi="Montserrat-Bold" w:cs="Montserrat-Bold"/>
        </w:rPr>
      </w:pPr>
      <w:r w:rsidRPr="008161EF">
        <w:rPr>
          <w:rFonts w:ascii="Montserrat-Bold" w:hAnsi="Montserrat-Bold" w:cs="Montserrat-Bold"/>
          <w:b/>
          <w:bCs/>
        </w:rPr>
        <w:t xml:space="preserve">Gerencia: </w:t>
      </w:r>
      <w:r w:rsidRPr="0030675B">
        <w:rPr>
          <w:rFonts w:ascii="Montserrat-Bold" w:hAnsi="Montserrat-Bold" w:cs="Montserrat-Bold"/>
        </w:rPr>
        <w:t xml:space="preserve">La Gerencia General </w:t>
      </w:r>
      <w:r w:rsidR="00995E35">
        <w:rPr>
          <w:rFonts w:ascii="Montserrat-Bold" w:hAnsi="Montserrat-Bold" w:cs="Montserrat-Bold"/>
        </w:rPr>
        <w:t xml:space="preserve">dirige, coordina y controla las actividades de la </w:t>
      </w:r>
      <w:r w:rsidR="00995E35" w:rsidRPr="0030675B">
        <w:rPr>
          <w:rFonts w:ascii="Montserrat-Bold" w:hAnsi="Montserrat-Bold" w:cs="Montserrat-Bold"/>
        </w:rPr>
        <w:t xml:space="preserve">Empresas Públicas de Risaralda S.A. E.S.P., </w:t>
      </w:r>
      <w:r w:rsidR="00995E35">
        <w:rPr>
          <w:rFonts w:ascii="Montserrat-Bold" w:hAnsi="Montserrat-Bold" w:cs="Montserrat-Bold"/>
        </w:rPr>
        <w:t xml:space="preserve">y ejerce su representación legal, y la ejecución y evaluación de los programas, proyectos y actividades de la entidad que con lleven al cumplimiento de la misión, visión, metas, objetivos, gestión institucional y funciones que la ley, los estatutos y los reglamentos le señalen y </w:t>
      </w:r>
      <w:r w:rsidR="00995E35" w:rsidRPr="0030675B">
        <w:rPr>
          <w:rFonts w:ascii="Montserrat-Bold" w:hAnsi="Montserrat-Bold" w:cs="Montserrat-Bold"/>
        </w:rPr>
        <w:t>bajo la sujeción las directrices de la Asamblea General de Accionistas y la Junta Directiva.</w:t>
      </w:r>
    </w:p>
    <w:p w14:paraId="32FDAF49" w14:textId="77777777" w:rsidR="008161EF" w:rsidRPr="0030675B" w:rsidRDefault="008161EF" w:rsidP="008161EF">
      <w:pPr>
        <w:pStyle w:val="Prrafodelista"/>
        <w:ind w:left="360"/>
        <w:jc w:val="both"/>
        <w:rPr>
          <w:rFonts w:ascii="Montserrat-Bold" w:hAnsi="Montserrat-Bold" w:cs="Montserrat-Bold"/>
        </w:rPr>
      </w:pPr>
    </w:p>
    <w:p w14:paraId="034D5A8B" w14:textId="1D8FAFA3" w:rsidR="0030675B" w:rsidRPr="0030675B" w:rsidRDefault="0030675B" w:rsidP="008161EF">
      <w:pPr>
        <w:pStyle w:val="Prrafodelista"/>
        <w:numPr>
          <w:ilvl w:val="1"/>
          <w:numId w:val="7"/>
        </w:numPr>
        <w:ind w:left="709"/>
        <w:jc w:val="both"/>
        <w:rPr>
          <w:rFonts w:ascii="Montserrat-Bold" w:hAnsi="Montserrat-Bold" w:cs="Montserrat-Bold"/>
        </w:rPr>
      </w:pPr>
      <w:r w:rsidRPr="0030675B">
        <w:rPr>
          <w:rFonts w:ascii="Montserrat-Bold" w:hAnsi="Montserrat-Bold" w:cs="Montserrat-Bold"/>
        </w:rPr>
        <w:t>La Gerente es</w:t>
      </w:r>
      <w:r w:rsidR="00995E35">
        <w:rPr>
          <w:rFonts w:ascii="Montserrat-Bold" w:hAnsi="Montserrat-Bold" w:cs="Montserrat-Bold"/>
        </w:rPr>
        <w:t xml:space="preserve"> </w:t>
      </w:r>
      <w:r w:rsidRPr="0030675B">
        <w:rPr>
          <w:rFonts w:ascii="Montserrat-Bold" w:hAnsi="Montserrat-Bold" w:cs="Montserrat-Bold"/>
        </w:rPr>
        <w:t>designada por Decreto del Gobernador de Risaralda.</w:t>
      </w:r>
    </w:p>
    <w:p w14:paraId="486CE495" w14:textId="6679ECE3" w:rsidR="0030675B" w:rsidRPr="0030675B" w:rsidRDefault="0030675B" w:rsidP="0030675B">
      <w:pPr>
        <w:pStyle w:val="Prrafodelista"/>
        <w:numPr>
          <w:ilvl w:val="1"/>
          <w:numId w:val="7"/>
        </w:numPr>
        <w:jc w:val="both"/>
        <w:rPr>
          <w:rFonts w:ascii="Montserrat-Bold" w:hAnsi="Montserrat-Bold" w:cs="Montserrat-Bold"/>
        </w:rPr>
      </w:pPr>
      <w:r w:rsidRPr="0030675B">
        <w:rPr>
          <w:rFonts w:ascii="Montserrat-Bold" w:hAnsi="Montserrat-Bold" w:cs="Montserrat-Bold"/>
        </w:rPr>
        <w:t>El Gerente es de libre nombramiento y remoción por el Presidente de la Junta Directiva, cargo que recae en el Gobernador</w:t>
      </w:r>
      <w:r w:rsidR="008161EF" w:rsidRPr="008161EF">
        <w:rPr>
          <w:rFonts w:ascii="Montserrat-Bold" w:hAnsi="Montserrat-Bold" w:cs="Montserrat-Bold"/>
        </w:rPr>
        <w:t xml:space="preserve"> </w:t>
      </w:r>
      <w:r w:rsidR="008161EF" w:rsidRPr="0030675B">
        <w:rPr>
          <w:rFonts w:ascii="Montserrat-Bold" w:hAnsi="Montserrat-Bold" w:cs="Montserrat-Bold"/>
        </w:rPr>
        <w:t>de Risaralda</w:t>
      </w:r>
      <w:r w:rsidRPr="0030675B">
        <w:rPr>
          <w:rFonts w:ascii="Montserrat-Bold" w:hAnsi="Montserrat-Bold" w:cs="Montserrat-Bold"/>
        </w:rPr>
        <w:t>.</w:t>
      </w:r>
    </w:p>
    <w:p w14:paraId="0C18C8AD" w14:textId="36E0E2E2" w:rsidR="0030675B" w:rsidRDefault="0030675B" w:rsidP="0030675B">
      <w:pPr>
        <w:pStyle w:val="Prrafodelista"/>
        <w:numPr>
          <w:ilvl w:val="1"/>
          <w:numId w:val="7"/>
        </w:numPr>
        <w:jc w:val="both"/>
        <w:rPr>
          <w:rFonts w:ascii="Montserrat-Bold" w:hAnsi="Montserrat-Bold" w:cs="Montserrat-Bold"/>
        </w:rPr>
      </w:pPr>
      <w:r w:rsidRPr="0030675B">
        <w:rPr>
          <w:rFonts w:ascii="Montserrat-Bold" w:hAnsi="Montserrat-Bold" w:cs="Montserrat-Bold"/>
        </w:rPr>
        <w:t>Dentro de sus atribuciones, el Gerente debe realizar las gestiones para el adecuado desarrollo del objeto social, dirigir y controlar la ejecución de los objetivos, políticas, planes y programas, y cuidar de la recaudación e inversión de los fondos de la sociedad. También debe presentar informes de gestión a la Junta Directiva y a la Asamblea General de Accionistas.</w:t>
      </w:r>
    </w:p>
    <w:p w14:paraId="25DB9AEE" w14:textId="2519D0D7" w:rsidR="0010407C" w:rsidRDefault="0010407C" w:rsidP="0030675B">
      <w:pPr>
        <w:pStyle w:val="Prrafodelista"/>
        <w:numPr>
          <w:ilvl w:val="1"/>
          <w:numId w:val="7"/>
        </w:numPr>
        <w:jc w:val="both"/>
        <w:rPr>
          <w:rFonts w:ascii="Montserrat-Bold" w:hAnsi="Montserrat-Bold" w:cs="Montserrat-Bold"/>
        </w:rPr>
      </w:pPr>
      <w:r>
        <w:rPr>
          <w:rFonts w:ascii="Montserrat-Bold" w:hAnsi="Montserrat-Bold" w:cs="Montserrat-Bold"/>
        </w:rPr>
        <w:t>Dentro de sus funciones esenciales, el Gerente debe:</w:t>
      </w:r>
    </w:p>
    <w:p w14:paraId="5B1A5D05" w14:textId="19BBAA25" w:rsidR="0010407C" w:rsidRDefault="0010407C" w:rsidP="0010407C">
      <w:pPr>
        <w:pStyle w:val="Prrafodelista"/>
        <w:numPr>
          <w:ilvl w:val="2"/>
          <w:numId w:val="7"/>
        </w:numPr>
        <w:jc w:val="both"/>
        <w:rPr>
          <w:rFonts w:ascii="Montserrat-Bold" w:hAnsi="Montserrat-Bold" w:cs="Montserrat-Bold"/>
        </w:rPr>
      </w:pPr>
      <w:r>
        <w:rPr>
          <w:rFonts w:ascii="Montserrat-Bold" w:hAnsi="Montserrat-Bold" w:cs="Montserrat-Bold"/>
        </w:rPr>
        <w:t>Fijar las políticas y adoptar los planes estratégicos relacionados con la empresa y velar por el cumplimiento de los términos y condiciones establecidos para su ejecución.</w:t>
      </w:r>
    </w:p>
    <w:p w14:paraId="40EF9A3A" w14:textId="21714B0E" w:rsidR="0010407C" w:rsidRDefault="0010407C" w:rsidP="0010407C">
      <w:pPr>
        <w:pStyle w:val="Prrafodelista"/>
        <w:numPr>
          <w:ilvl w:val="2"/>
          <w:numId w:val="7"/>
        </w:numPr>
        <w:jc w:val="both"/>
        <w:rPr>
          <w:rFonts w:ascii="Montserrat-Bold" w:hAnsi="Montserrat-Bold" w:cs="Montserrat-Bold"/>
        </w:rPr>
      </w:pPr>
      <w:r>
        <w:rPr>
          <w:rFonts w:ascii="Montserrat-Bold" w:hAnsi="Montserrat-Bold" w:cs="Montserrat-Bold"/>
        </w:rPr>
        <w:t>Dirigir, controlar y velar por el cumplimiento de los objetivos, en concordancia con los planes de desarrollo y las políticas trazadas.</w:t>
      </w:r>
    </w:p>
    <w:p w14:paraId="7E9E93A7" w14:textId="35952CAF" w:rsidR="0010407C" w:rsidRDefault="0010407C" w:rsidP="0010407C">
      <w:pPr>
        <w:pStyle w:val="Prrafodelista"/>
        <w:numPr>
          <w:ilvl w:val="2"/>
          <w:numId w:val="7"/>
        </w:numPr>
        <w:jc w:val="both"/>
        <w:rPr>
          <w:rFonts w:ascii="Montserrat-Bold" w:hAnsi="Montserrat-Bold" w:cs="Montserrat-Bold"/>
        </w:rPr>
      </w:pPr>
      <w:r>
        <w:rPr>
          <w:rFonts w:ascii="Montserrat-Bold" w:hAnsi="Montserrat-Bold" w:cs="Montserrat-Bold"/>
        </w:rPr>
        <w:t>Organizar el funcionamiento de la empresa, proponer ajustes a la organización interna y demás disposiciones que regulan los procedimientos y trámites administrativos internos.</w:t>
      </w:r>
    </w:p>
    <w:p w14:paraId="4B5D76F5" w14:textId="45D1649D" w:rsidR="0010407C" w:rsidRDefault="0010407C" w:rsidP="0010407C">
      <w:pPr>
        <w:pStyle w:val="Prrafodelista"/>
        <w:numPr>
          <w:ilvl w:val="2"/>
          <w:numId w:val="7"/>
        </w:numPr>
        <w:jc w:val="both"/>
        <w:rPr>
          <w:rFonts w:ascii="Montserrat-Bold" w:hAnsi="Montserrat-Bold" w:cs="Montserrat-Bold"/>
        </w:rPr>
      </w:pPr>
      <w:r>
        <w:rPr>
          <w:rFonts w:ascii="Montserrat-Bold" w:hAnsi="Montserrat-Bold" w:cs="Montserrat-Bold"/>
        </w:rPr>
        <w:t>Nombrar, remover y administrar el personal, de acuerdo con las disposiciones legales vigentes.</w:t>
      </w:r>
    </w:p>
    <w:p w14:paraId="5F880213" w14:textId="05E012B9" w:rsidR="0010407C" w:rsidRDefault="0010407C" w:rsidP="0010407C">
      <w:pPr>
        <w:pStyle w:val="Prrafodelista"/>
        <w:numPr>
          <w:ilvl w:val="2"/>
          <w:numId w:val="7"/>
        </w:numPr>
        <w:jc w:val="both"/>
        <w:rPr>
          <w:rFonts w:ascii="Montserrat-Bold" w:hAnsi="Montserrat-Bold" w:cs="Montserrat-Bold"/>
        </w:rPr>
      </w:pPr>
      <w:r>
        <w:rPr>
          <w:rFonts w:ascii="Montserrat-Bold" w:hAnsi="Montserrat-Bold" w:cs="Montserrat-Bold"/>
        </w:rPr>
        <w:t>Representar a la empresa, por delegación del Gobierno Departamental, en reuniones nacionales e internacionales, relacionadas con asuntos de competencia de la entidad o del sector.</w:t>
      </w:r>
    </w:p>
    <w:p w14:paraId="348A1C0D" w14:textId="25AB8956" w:rsidR="0010407C" w:rsidRDefault="0010407C" w:rsidP="0010407C">
      <w:pPr>
        <w:pStyle w:val="Prrafodelista"/>
        <w:numPr>
          <w:ilvl w:val="2"/>
          <w:numId w:val="7"/>
        </w:numPr>
        <w:jc w:val="both"/>
        <w:rPr>
          <w:rFonts w:ascii="Montserrat-Bold" w:hAnsi="Montserrat-Bold" w:cs="Montserrat-Bold"/>
        </w:rPr>
      </w:pPr>
      <w:r>
        <w:rPr>
          <w:rFonts w:ascii="Montserrat-Bold" w:hAnsi="Montserrat-Bold" w:cs="Montserrat-Bold"/>
        </w:rPr>
        <w:t xml:space="preserve">Adelantar las gestiones necesarias para asegurar </w:t>
      </w:r>
    </w:p>
    <w:p w14:paraId="70BA6D62" w14:textId="74F3694C" w:rsidR="0010407C" w:rsidRDefault="0010407C" w:rsidP="0010407C">
      <w:pPr>
        <w:pStyle w:val="Prrafodelista"/>
        <w:numPr>
          <w:ilvl w:val="2"/>
          <w:numId w:val="7"/>
        </w:numPr>
        <w:jc w:val="both"/>
        <w:rPr>
          <w:rFonts w:ascii="Montserrat-Bold" w:hAnsi="Montserrat-Bold" w:cs="Montserrat-Bold"/>
        </w:rPr>
      </w:pPr>
      <w:r>
        <w:rPr>
          <w:rFonts w:ascii="Montserrat-Bold" w:hAnsi="Montserrat-Bold" w:cs="Montserrat-Bold"/>
        </w:rPr>
        <w:lastRenderedPageBreak/>
        <w:t>Asistir a las reuniones de los consejos, juntas, comités y demás cuerpos en que tenga asiento la empresa o efectuar las delegaciones pertinentes.</w:t>
      </w:r>
    </w:p>
    <w:p w14:paraId="6CEFBA77" w14:textId="701796D6" w:rsidR="0010407C" w:rsidRDefault="0010407C" w:rsidP="0010407C">
      <w:pPr>
        <w:pStyle w:val="Prrafodelista"/>
        <w:numPr>
          <w:ilvl w:val="2"/>
          <w:numId w:val="7"/>
        </w:numPr>
        <w:jc w:val="both"/>
        <w:rPr>
          <w:rFonts w:ascii="Montserrat-Bold" w:hAnsi="Montserrat-Bold" w:cs="Montserrat-Bold"/>
        </w:rPr>
      </w:pPr>
      <w:r>
        <w:rPr>
          <w:rFonts w:ascii="Montserrat-Bold" w:hAnsi="Montserrat-Bold" w:cs="Montserrat-Bold"/>
        </w:rPr>
        <w:t>Establecer, mantener y perfeccionar el Sistema de Control Interno, el cual debe ser adecuado a la naturaleza, estructura y misión de la empresa.</w:t>
      </w:r>
    </w:p>
    <w:p w14:paraId="7F6A9EE7" w14:textId="06B4C71E" w:rsidR="0010407C" w:rsidRDefault="0010407C" w:rsidP="0010407C">
      <w:pPr>
        <w:pStyle w:val="Prrafodelista"/>
        <w:numPr>
          <w:ilvl w:val="2"/>
          <w:numId w:val="7"/>
        </w:numPr>
        <w:jc w:val="both"/>
        <w:rPr>
          <w:rFonts w:ascii="Montserrat-Bold" w:hAnsi="Montserrat-Bold" w:cs="Montserrat-Bold"/>
        </w:rPr>
      </w:pPr>
      <w:r>
        <w:rPr>
          <w:rFonts w:ascii="Montserrat-Bold" w:hAnsi="Montserrat-Bold" w:cs="Montserrat-Bold"/>
        </w:rPr>
        <w:t>Las demás señaladas en la Constitución, la ley, los estatutos y las disposiciones que determinen la organización de la entidad o dependencia a su cargo y la naturaleza del empleo.</w:t>
      </w:r>
    </w:p>
    <w:p w14:paraId="6EFA4795" w14:textId="77777777" w:rsidR="00995E35" w:rsidRPr="00995E35" w:rsidRDefault="00995E35" w:rsidP="00995E35">
      <w:pPr>
        <w:pStyle w:val="Prrafodelista"/>
        <w:ind w:left="360"/>
        <w:jc w:val="both"/>
        <w:rPr>
          <w:rFonts w:ascii="Montserrat-Bold" w:hAnsi="Montserrat-Bold" w:cs="Montserrat-Bold"/>
        </w:rPr>
      </w:pPr>
    </w:p>
    <w:p w14:paraId="61B15190" w14:textId="6FCE0B05" w:rsidR="00CC70CE" w:rsidRDefault="0030675B" w:rsidP="002F3C1E">
      <w:pPr>
        <w:pStyle w:val="Prrafodelista"/>
        <w:numPr>
          <w:ilvl w:val="0"/>
          <w:numId w:val="7"/>
        </w:numPr>
        <w:jc w:val="both"/>
        <w:rPr>
          <w:rFonts w:ascii="Montserrat-Bold" w:hAnsi="Montserrat-Bold" w:cs="Montserrat-Bold"/>
        </w:rPr>
      </w:pPr>
      <w:r w:rsidRPr="0010407C">
        <w:rPr>
          <w:rFonts w:ascii="Montserrat-Bold" w:hAnsi="Montserrat-Bold" w:cs="Montserrat-Bold"/>
          <w:b/>
          <w:bCs/>
        </w:rPr>
        <w:t>Revisor Fiscal:</w:t>
      </w:r>
      <w:r w:rsidRPr="0010407C">
        <w:rPr>
          <w:rFonts w:ascii="Montserrat-Bold" w:hAnsi="Montserrat-Bold" w:cs="Montserrat-Bold"/>
        </w:rPr>
        <w:t xml:space="preserve"> El Revisor Fiscal es designado por la Asamblea General de Accionistas y ejerce una función de </w:t>
      </w:r>
      <w:r w:rsidR="00CC70CE" w:rsidRPr="0010407C">
        <w:rPr>
          <w:rFonts w:ascii="Montserrat-Bold" w:hAnsi="Montserrat-Bold" w:cs="Montserrat-Bold"/>
        </w:rPr>
        <w:t xml:space="preserve">control </w:t>
      </w:r>
      <w:r w:rsidRPr="0010407C">
        <w:rPr>
          <w:rFonts w:ascii="Montserrat-Bold" w:hAnsi="Montserrat-Bold" w:cs="Montserrat-Bold"/>
        </w:rPr>
        <w:t xml:space="preserve">independiente sobre la gestión de la empresa, velando por la legalidad y la correcta administración de los recursos. </w:t>
      </w:r>
    </w:p>
    <w:p w14:paraId="12A914A4" w14:textId="77777777" w:rsidR="0010407C" w:rsidRPr="0010407C" w:rsidRDefault="0010407C" w:rsidP="0010407C">
      <w:pPr>
        <w:pStyle w:val="Prrafodelista"/>
        <w:ind w:left="360"/>
        <w:jc w:val="both"/>
        <w:rPr>
          <w:rFonts w:ascii="Montserrat-Bold" w:hAnsi="Montserrat-Bold" w:cs="Montserrat-Bold"/>
        </w:rPr>
      </w:pPr>
    </w:p>
    <w:p w14:paraId="3FFFC21B" w14:textId="22E19D1C" w:rsidR="0030675B" w:rsidRPr="0030675B" w:rsidRDefault="0030675B" w:rsidP="0030675B">
      <w:pPr>
        <w:pStyle w:val="Prrafodelista"/>
        <w:numPr>
          <w:ilvl w:val="0"/>
          <w:numId w:val="7"/>
        </w:numPr>
        <w:jc w:val="both"/>
        <w:rPr>
          <w:rFonts w:ascii="Montserrat-Bold" w:hAnsi="Montserrat-Bold" w:cs="Montserrat-Bold"/>
        </w:rPr>
      </w:pPr>
      <w:r w:rsidRPr="00CC70CE">
        <w:rPr>
          <w:rFonts w:ascii="Montserrat-Bold" w:hAnsi="Montserrat-Bold" w:cs="Montserrat-Bold"/>
          <w:b/>
          <w:bCs/>
        </w:rPr>
        <w:t>Otras Instancias de Gestión:</w:t>
      </w:r>
      <w:r w:rsidRPr="0030675B">
        <w:rPr>
          <w:rFonts w:ascii="Montserrat-Bold" w:hAnsi="Montserrat-Bold" w:cs="Montserrat-Bold"/>
        </w:rPr>
        <w:t xml:space="preserve"> Bajo la Gerencia General, se disponen otras dependencias que soportan la operación de la empresa, tal como se visualiza en el organigrama. Estas incluyen la Secretaría, la Oficina de Control Interno y Gestión de Calidad, la Oficina Administrativa y Financiera, y las Direcciones Técnicas.</w:t>
      </w:r>
    </w:p>
    <w:p w14:paraId="6591964D" w14:textId="77777777" w:rsidR="0010407C" w:rsidRDefault="0010407C" w:rsidP="00EF2ED7">
      <w:pPr>
        <w:jc w:val="both"/>
        <w:rPr>
          <w:rFonts w:ascii="Montserrat-Bold" w:hAnsi="Montserrat-Bold" w:cs="Montserrat-Bold"/>
          <w:b/>
          <w:bCs/>
        </w:rPr>
      </w:pPr>
    </w:p>
    <w:p w14:paraId="3675D478" w14:textId="7B8983C8" w:rsidR="00A27E6A" w:rsidRDefault="00E755BC" w:rsidP="00EF2ED7">
      <w:pPr>
        <w:jc w:val="both"/>
        <w:rPr>
          <w:rFonts w:ascii="Montserrat-Bold" w:hAnsi="Montserrat-Bold" w:cs="Montserrat-Bold"/>
          <w:b/>
          <w:bCs/>
        </w:rPr>
      </w:pPr>
      <w:r w:rsidRPr="00E755BC">
        <w:rPr>
          <w:rFonts w:ascii="Montserrat-Bold" w:hAnsi="Montserrat-Bold" w:cs="Montserrat-Bold"/>
          <w:b/>
          <w:bCs/>
        </w:rPr>
        <w:t>ORGANIGRAMA</w:t>
      </w:r>
    </w:p>
    <w:p w14:paraId="53CA38AF" w14:textId="1EAC7D5D" w:rsidR="0010407C" w:rsidRDefault="0010407C" w:rsidP="0010407C">
      <w:pPr>
        <w:jc w:val="center"/>
        <w:rPr>
          <w:rFonts w:ascii="Montserrat-Bold" w:hAnsi="Montserrat-Bold" w:cs="Montserrat-Bold"/>
          <w:b/>
          <w:bCs/>
        </w:rPr>
      </w:pPr>
      <w:r>
        <w:rPr>
          <w:rFonts w:ascii="Montserrat-Bold" w:hAnsi="Montserrat-Bold" w:cs="Montserrat-Bold"/>
          <w:b/>
          <w:bCs/>
          <w:noProof/>
        </w:rPr>
        <w:drawing>
          <wp:inline distT="0" distB="0" distL="0" distR="0" wp14:anchorId="5A5209F0" wp14:editId="0F8DC881">
            <wp:extent cx="2854960" cy="2010230"/>
            <wp:effectExtent l="0" t="0" r="2540" b="0"/>
            <wp:docPr id="1417398073" name="Imagen 1" descr="Organigrama que son y sus herramientas para ejecutarlos con éx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398073" name="Imagen 1417398073" descr="Organigrama que son y sus herramientas para ejecutarlos con éxito."/>
                    <pic:cNvPicPr/>
                  </pic:nvPicPr>
                  <pic:blipFill>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3"/>
                        </a:ext>
                      </a:extLst>
                    </a:blip>
                    <a:stretch>
                      <a:fillRect/>
                    </a:stretch>
                  </pic:blipFill>
                  <pic:spPr>
                    <a:xfrm>
                      <a:off x="0" y="0"/>
                      <a:ext cx="2863362" cy="2016146"/>
                    </a:xfrm>
                    <a:prstGeom prst="rect">
                      <a:avLst/>
                    </a:prstGeom>
                  </pic:spPr>
                </pic:pic>
              </a:graphicData>
            </a:graphic>
          </wp:inline>
        </w:drawing>
      </w:r>
    </w:p>
    <w:p w14:paraId="6283011C" w14:textId="77777777" w:rsidR="0010407C" w:rsidRPr="00E755BC" w:rsidRDefault="0010407C" w:rsidP="00EF2ED7">
      <w:pPr>
        <w:jc w:val="both"/>
        <w:rPr>
          <w:rFonts w:ascii="Montserrat-Bold" w:hAnsi="Montserrat-Bold" w:cs="Montserrat-Bold"/>
          <w:b/>
          <w:bCs/>
        </w:rPr>
      </w:pPr>
    </w:p>
    <w:p w14:paraId="5BA2B797" w14:textId="2DFCC2A4" w:rsidR="00E755BC" w:rsidRPr="005E11EE" w:rsidRDefault="00E755BC" w:rsidP="005E11EE">
      <w:pPr>
        <w:pStyle w:val="Ttulo1"/>
        <w:rPr>
          <w:b/>
          <w:bCs/>
          <w:color w:val="000000" w:themeColor="text1"/>
          <w:sz w:val="22"/>
          <w:szCs w:val="22"/>
        </w:rPr>
      </w:pPr>
      <w:bookmarkStart w:id="10" w:name="_Toc194574594"/>
      <w:r w:rsidRPr="005E11EE">
        <w:rPr>
          <w:b/>
          <w:bCs/>
          <w:color w:val="000000" w:themeColor="text1"/>
          <w:sz w:val="22"/>
          <w:szCs w:val="22"/>
        </w:rPr>
        <w:t>IV. OPERATIVIDAD DEL GOBIERNO CORPORATIVO</w:t>
      </w:r>
      <w:bookmarkEnd w:id="10"/>
    </w:p>
    <w:p w14:paraId="08816976" w14:textId="77777777" w:rsidR="005E11EE" w:rsidRPr="005E11EE" w:rsidRDefault="00E755BC" w:rsidP="005E11EE">
      <w:pPr>
        <w:jc w:val="both"/>
        <w:rPr>
          <w:rFonts w:ascii="Montserrat-Bold" w:hAnsi="Montserrat-Bold" w:cs="Montserrat-Bold"/>
        </w:rPr>
      </w:pPr>
      <w:r>
        <w:rPr>
          <w:rFonts w:ascii="Montserrat-Bold" w:hAnsi="Montserrat-Bold" w:cs="Montserrat-Bold"/>
        </w:rPr>
        <w:t>En el marco del objeto social de Empresas Públicas de Risaralda S.A. E.S.P., conforme a la Ordenanza 011 de 2 de julio de 2024 y en consecuencia de la Escritura Pública 5916 de 2024, el objeto social</w:t>
      </w:r>
      <w:r w:rsidR="005E11EE">
        <w:rPr>
          <w:rFonts w:ascii="Montserrat-Bold" w:hAnsi="Montserrat-Bold" w:cs="Montserrat-Bold"/>
        </w:rPr>
        <w:t xml:space="preserve"> </w:t>
      </w:r>
      <w:r w:rsidR="005E11EE" w:rsidRPr="005E11EE">
        <w:rPr>
          <w:rFonts w:ascii="Montserrat-Bold" w:hAnsi="Montserrat-Bold" w:cs="Montserrat-Bold"/>
        </w:rPr>
        <w:t xml:space="preserve">La sociedad tendrá como objeto social la prestación de los servicios públicos domiciliarios de acueducto, alcantarillado, aseo, telecomunicaciones, energía, distribución de gas combustible. También podrá la sociedad prestar las actividades conexas y complementarias propias de todos y </w:t>
      </w:r>
      <w:r w:rsidR="005E11EE" w:rsidRPr="005E11EE">
        <w:rPr>
          <w:rFonts w:ascii="Montserrat-Bold" w:hAnsi="Montserrat-Bold" w:cs="Montserrat-Bold"/>
        </w:rPr>
        <w:lastRenderedPageBreak/>
        <w:t>cada uno de los servicios públicos, desde el ámbito jurídico, financiero, técnico, operativo, administrativo y ambiental.</w:t>
      </w:r>
    </w:p>
    <w:p w14:paraId="06239467" w14:textId="3DC8A37D" w:rsidR="005E11EE" w:rsidRPr="005E11EE" w:rsidRDefault="005E11EE" w:rsidP="005E11EE">
      <w:pPr>
        <w:jc w:val="both"/>
        <w:rPr>
          <w:rFonts w:ascii="Montserrat-Bold" w:hAnsi="Montserrat-Bold" w:cs="Montserrat-Bold"/>
        </w:rPr>
      </w:pPr>
      <w:r w:rsidRPr="005E11EE">
        <w:rPr>
          <w:rFonts w:ascii="Montserrat-Bold" w:hAnsi="Montserrat-Bold" w:cs="Montserrat-Bold"/>
        </w:rPr>
        <w:t xml:space="preserve"> La sociedad podrá realizar alianzas estratégicas, asociaciones a riesgo compartido y suscribir cualquier tipo de contrato y/o convenio de colaboración empresarial, que le permitan el cumplimiento de su objetivo; participar en actividades para el fomento de la innovación, investigación, consultorías y desarrollo tecnológico en cualquier sector productivo, especialmente pero sin limitarse a ellos, en lo relacionado con los servicios públicos que constituyen su objeto. Asimismo, podrá suscribir todo tipo de negocio jurídico para ofrecer o recibir cooperación técnica y en general todas aquellas actividades que se encuentren dentro de su objeto social o sean necesarias para el cumplimiento de sus fines.</w:t>
      </w:r>
    </w:p>
    <w:p w14:paraId="2624D428" w14:textId="5534D697" w:rsidR="005E11EE" w:rsidRPr="005E11EE" w:rsidRDefault="005E11EE" w:rsidP="005E11EE">
      <w:pPr>
        <w:jc w:val="both"/>
        <w:rPr>
          <w:rFonts w:ascii="Montserrat-Bold" w:hAnsi="Montserrat-Bold" w:cs="Montserrat-Bold"/>
        </w:rPr>
      </w:pPr>
      <w:r w:rsidRPr="005E11EE">
        <w:rPr>
          <w:rFonts w:ascii="Montserrat-Bold" w:hAnsi="Montserrat-Bold" w:cs="Montserrat-Bold"/>
        </w:rPr>
        <w:t xml:space="preserve"> Con base en lo anterior la Empresa podrá, entre otros: </w:t>
      </w:r>
    </w:p>
    <w:p w14:paraId="6DEBBB66"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Gestionar integralmente el Plan Departamental de Aguas -PDA, de conformidad con la normativa vigente sobre la materia.</w:t>
      </w:r>
    </w:p>
    <w:p w14:paraId="07813317"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Prestar directa o indirectamente cualquiera de los servicios públicos indicados en su objeto y en su ordenanza de autorización o aquella que la modifique, así como sus actividades conexas y complementarias en el departamento de Risaralda y en las demás zonas o regiones del territorio nacional y en el exterior. Asimismo, podrá actuar como comercializadora, distribuidora y/u operadora de estos, asociarse con tal propósito o entregar la operación a un tercero.</w:t>
      </w:r>
    </w:p>
    <w:p w14:paraId="0291B6BA"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Gestionar y recibir recursos del orden municipal, departamental, nacional o internacional, así como de instituciones de carácter público, privado o mixto dirigidos al fortalecimiento de la prestación de servicios públicos.</w:t>
      </w:r>
    </w:p>
    <w:p w14:paraId="2B1BA7FB"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Promover, divulgar y desarrollar programas y proyectos de Uso racional del agua, de protección de las fuentes de abastecimiento y Uso racional y eficiente de la energía.</w:t>
      </w:r>
    </w:p>
    <w:p w14:paraId="5F081AAE"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Adelantar directamente o contratar la construcción, la administración, la operación, el mantenimiento y la reparación de todo tipo de infraestructura para la prestación de servicios públicos, así como realizar las labores propias de distribución y comercialización.</w:t>
      </w:r>
    </w:p>
    <w:p w14:paraId="54F47587"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Prestar asesoría a los entes territoriales nacionales o en el exterior para la implementación del esquema de prestación de servicios que resulten de los diagnósticos que se contraten para tal fin, para lo cual podrá promover la creación de empresas de servicios públicos y/o la contratación de operadores especializados.</w:t>
      </w:r>
    </w:p>
    <w:p w14:paraId="414DA099"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Realizar estudios de consultoría, ejercer interventorías, dirección, administración técnica, construcción, operación y mantenimiento en cualquiera de los componentes y actividades de los servicios públicos de su objeto, así como de sus actividades conexas y/o complementarias.</w:t>
      </w:r>
    </w:p>
    <w:p w14:paraId="5A16DE47"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Ejecutar las actividades de gestión ambiental, tales como estudios de impacto ambiental, planes de manejo ambiental, gestión de licenciamientos ambientales, planes de reforestación, mantenimiento y cuidado de las cuencas hidrográficas, explotación industrial y comercial de las mismas.</w:t>
      </w:r>
    </w:p>
    <w:p w14:paraId="3A5A3BAF"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lastRenderedPageBreak/>
        <w:t>Para el efecto, la Empresa podrá desarrollar y/u operar plantes, programas y proyectos de pre-inversión e inversión asociados a la gestión integral de residuos sólidos ordinarios, especiales y peligrosos, a nivel municipal, departamental o regional.</w:t>
      </w:r>
    </w:p>
    <w:p w14:paraId="32B08603"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Prestar apoyo y asistencia a las entidades territoriales y personas prestadoras de servicios públicos en aspectos técnicos, jurídicos, de planeación, financieros, institucionales y administrativos atinentes a la prestación de servicios públicos.</w:t>
      </w:r>
    </w:p>
    <w:p w14:paraId="3911E7F9"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Realizar estudios, diseños, análisis de alternativas y en general, cualquier documento de pre-inversión para cualquier componente y/o actividad derivada de los servicios públicos a su cargo y sus actividades conexas y complementarias</w:t>
      </w:r>
    </w:p>
    <w:p w14:paraId="7EFD0ED9"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Desarrollar planes, programa y/o proyectos encaminados a promocionar la cultura ambiental, a través de la capacitación y sensibilización a terceros.</w:t>
      </w:r>
    </w:p>
    <w:p w14:paraId="4D2FA167"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Desarrollar, implementar y/o ejecutar iniciativas que promuevan la utilización de Fuentes No Convencionales de Energía y la Gestión Eficiente de la Energía.</w:t>
      </w:r>
    </w:p>
    <w:p w14:paraId="374FCEF3"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Promover la interacción de actores del sector público, privado, academia, gremios, banca local, internacional y multilateral, así como organismos internaciones en pro de la eficiente prestación de servicios públicos en su área de influencia.</w:t>
      </w:r>
    </w:p>
    <w:p w14:paraId="0BC314A6" w14:textId="77777777" w:rsidR="005E11EE" w:rsidRPr="0010407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Desarrollar todo tipo de contratos y/o convenios o asociarse o conformar figuras plurales con otras personas naturales o jurídicas, nacionales o extrajeras, prestadoras o usuarias, con el fin de lograr la universalidad, calidad y eficiencia en la prestación de los servicios públicos a su cargo, procurando siempre por el bienestar general y el mejoramiento de la calidad de vida de la población, atendiendo precisos criterios técnicos, jurídicos y operativos, en búsqueda de optimizar los costos en la operación y prestación de los servicios y velando por la solidaridad y redistribución de ingresos.</w:t>
      </w:r>
    </w:p>
    <w:p w14:paraId="54C3CAF2" w14:textId="55FBEC03" w:rsidR="00E755BC" w:rsidRDefault="005E11EE" w:rsidP="0010407C">
      <w:pPr>
        <w:pStyle w:val="Prrafodelista"/>
        <w:numPr>
          <w:ilvl w:val="0"/>
          <w:numId w:val="32"/>
        </w:numPr>
        <w:ind w:left="426"/>
        <w:jc w:val="both"/>
        <w:rPr>
          <w:rFonts w:ascii="Montserrat-Bold" w:hAnsi="Montserrat-Bold" w:cs="Montserrat-Bold"/>
        </w:rPr>
      </w:pPr>
      <w:r w:rsidRPr="0010407C">
        <w:rPr>
          <w:rFonts w:ascii="Montserrat-Bold" w:hAnsi="Montserrat-Bold" w:cs="Montserrat-Bold"/>
        </w:rPr>
        <w:t>Las demás que, de acuerdo con su naturaleza jurídica, le estén autorizadas por la ley.</w:t>
      </w:r>
    </w:p>
    <w:p w14:paraId="78BFE60A" w14:textId="77777777" w:rsidR="0010407C" w:rsidRDefault="0010407C" w:rsidP="0010407C">
      <w:pPr>
        <w:pStyle w:val="Prrafodelista"/>
        <w:ind w:left="426"/>
        <w:jc w:val="both"/>
        <w:rPr>
          <w:rFonts w:ascii="Montserrat-Bold" w:hAnsi="Montserrat-Bold" w:cs="Montserrat-Bold"/>
        </w:rPr>
      </w:pPr>
    </w:p>
    <w:p w14:paraId="2D68499C" w14:textId="77777777" w:rsidR="0010407C" w:rsidRPr="0010407C" w:rsidRDefault="0010407C" w:rsidP="0010407C">
      <w:pPr>
        <w:pStyle w:val="Prrafodelista"/>
        <w:ind w:left="426"/>
        <w:jc w:val="both"/>
        <w:rPr>
          <w:rFonts w:ascii="Montserrat-Bold" w:hAnsi="Montserrat-Bold" w:cs="Montserrat-Bold"/>
        </w:rPr>
      </w:pPr>
    </w:p>
    <w:p w14:paraId="44F8B070" w14:textId="6A99F824" w:rsidR="00EF2ED7" w:rsidRPr="00767C2E" w:rsidRDefault="001E263A" w:rsidP="00767C2E">
      <w:pPr>
        <w:pStyle w:val="Ttulo1"/>
        <w:rPr>
          <w:b/>
          <w:bCs/>
          <w:color w:val="000000" w:themeColor="text1"/>
          <w:sz w:val="22"/>
          <w:szCs w:val="22"/>
        </w:rPr>
      </w:pPr>
      <w:bookmarkStart w:id="11" w:name="_Toc194574595"/>
      <w:r>
        <w:rPr>
          <w:b/>
          <w:bCs/>
          <w:color w:val="000000" w:themeColor="text1"/>
          <w:sz w:val="22"/>
          <w:szCs w:val="22"/>
        </w:rPr>
        <w:t>V</w:t>
      </w:r>
      <w:r w:rsidR="00767C2E" w:rsidRPr="00767C2E">
        <w:rPr>
          <w:b/>
          <w:bCs/>
          <w:color w:val="000000" w:themeColor="text1"/>
          <w:sz w:val="22"/>
          <w:szCs w:val="22"/>
        </w:rPr>
        <w:t>. DERECHOS Y DEBERES DE LOS GRUPOS DE INTERÉS</w:t>
      </w:r>
      <w:bookmarkEnd w:id="11"/>
    </w:p>
    <w:p w14:paraId="3688067C" w14:textId="5FAA74D5" w:rsidR="002B734A" w:rsidRDefault="00C12383" w:rsidP="0010407C">
      <w:pPr>
        <w:jc w:val="both"/>
        <w:rPr>
          <w:rFonts w:ascii="Montserrat-Bold" w:hAnsi="Montserrat-Bold" w:cs="Montserrat-Bold"/>
        </w:rPr>
      </w:pPr>
      <w:r w:rsidRPr="00C12383">
        <w:rPr>
          <w:rFonts w:ascii="Montserrat-Bold" w:hAnsi="Montserrat-Bold" w:cs="Montserrat-Bold"/>
        </w:rPr>
        <w:t>En el marco de su compromiso con la transparencia, la eficiencia y la responsabilidad social, Empresas Públicas de Risaralda S.A. E.S.P. (EPR) reconoce la importancia fundamental de sus diversos grupos de interés. La presente sección define los derechos que les asisten y los deberes correlativos, contribuyendo así a una gestión integral y participativa.</w:t>
      </w:r>
    </w:p>
    <w:p w14:paraId="1FDC1D59" w14:textId="77777777" w:rsidR="0010407C" w:rsidRDefault="0010407C" w:rsidP="0010407C">
      <w:pPr>
        <w:jc w:val="both"/>
        <w:rPr>
          <w:rFonts w:ascii="Montserrat-Bold" w:hAnsi="Montserrat-Bold" w:cs="Montserrat-Bold"/>
        </w:rPr>
      </w:pPr>
    </w:p>
    <w:p w14:paraId="69A1782F" w14:textId="2B8447EB" w:rsidR="00C12383" w:rsidRDefault="00C12383" w:rsidP="00C12383">
      <w:pPr>
        <w:pStyle w:val="Prrafodelista"/>
        <w:numPr>
          <w:ilvl w:val="6"/>
          <w:numId w:val="10"/>
        </w:numPr>
        <w:ind w:left="426"/>
        <w:jc w:val="both"/>
        <w:rPr>
          <w:rFonts w:ascii="Montserrat-Bold" w:hAnsi="Montserrat-Bold" w:cs="Montserrat-Bold"/>
          <w:b/>
          <w:bCs/>
        </w:rPr>
      </w:pPr>
      <w:r w:rsidRPr="00C12383">
        <w:rPr>
          <w:rFonts w:ascii="Montserrat-Bold" w:hAnsi="Montserrat-Bold" w:cs="Montserrat-Bold"/>
          <w:b/>
          <w:bCs/>
        </w:rPr>
        <w:t>USUARIOS Y CIUDADANÍA</w:t>
      </w:r>
    </w:p>
    <w:p w14:paraId="1D3B54A8" w14:textId="77777777" w:rsidR="00C12383" w:rsidRPr="00C12383" w:rsidRDefault="00C12383" w:rsidP="00C12383">
      <w:pPr>
        <w:pStyle w:val="Prrafodelista"/>
        <w:ind w:left="426"/>
        <w:jc w:val="both"/>
        <w:rPr>
          <w:rFonts w:ascii="Montserrat-Bold" w:hAnsi="Montserrat-Bold" w:cs="Montserrat-Bold"/>
          <w:b/>
          <w:bCs/>
        </w:rPr>
      </w:pPr>
    </w:p>
    <w:p w14:paraId="14D45556" w14:textId="25DBCBAD" w:rsidR="00C12383" w:rsidRPr="00C12383" w:rsidRDefault="00C12383" w:rsidP="00C12383">
      <w:pPr>
        <w:pStyle w:val="Prrafodelista"/>
        <w:numPr>
          <w:ilvl w:val="0"/>
          <w:numId w:val="11"/>
        </w:numPr>
        <w:ind w:left="567"/>
        <w:jc w:val="both"/>
        <w:rPr>
          <w:rFonts w:ascii="Montserrat-Bold" w:hAnsi="Montserrat-Bold" w:cs="Montserrat-Bold"/>
          <w:b/>
          <w:bCs/>
        </w:rPr>
      </w:pPr>
      <w:r w:rsidRPr="00C12383">
        <w:rPr>
          <w:rFonts w:ascii="Montserrat-Bold" w:hAnsi="Montserrat-Bold" w:cs="Montserrat-Bold"/>
          <w:b/>
          <w:bCs/>
        </w:rPr>
        <w:t>Derechos:</w:t>
      </w:r>
    </w:p>
    <w:p w14:paraId="47D3A3A7" w14:textId="4E98AF3F"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 xml:space="preserve">Recibir servicios públicos domiciliarios de acueducto, alcantarillado, aseo, energía eléctrica, distribución de gas y telecomunicaciones con altos estándares de calidad, eficiencia, eficacia </w:t>
      </w:r>
      <w:r w:rsidRPr="00C12383">
        <w:rPr>
          <w:rFonts w:ascii="Montserrat-Bold" w:hAnsi="Montserrat-Bold" w:cs="Montserrat-Bold"/>
        </w:rPr>
        <w:lastRenderedPageBreak/>
        <w:t>e innovación. Esto implica la optimización de procesos operativos y la gestión eficiente de la infraestructura.</w:t>
      </w:r>
    </w:p>
    <w:p w14:paraId="5B174BB4" w14:textId="03406453"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Acceder a información clara, veraz, oportuna y comprensible sobre la prestación de los servicios, incluyendo tarifas, condiciones de uso, planes de inversión y proyectos relevantes.</w:t>
      </w:r>
    </w:p>
    <w:p w14:paraId="11CF8D58" w14:textId="6259A778"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Ser atendidos con amabilidad, igualdad y equidad, sin discriminación alguna.</w:t>
      </w:r>
    </w:p>
    <w:p w14:paraId="38D829F6" w14:textId="1B3C1A03"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 xml:space="preserve">Presentar peticiones, quejas, reclamos, denuncias y solicitudes de información (PQRSD) y obtener respuestas oportunas y de fondo. </w:t>
      </w:r>
      <w:r w:rsidR="00E4701A" w:rsidRPr="00C12383">
        <w:rPr>
          <w:rFonts w:ascii="Montserrat-Bold" w:hAnsi="Montserrat-Bold" w:cs="Montserrat-Bold"/>
        </w:rPr>
        <w:t xml:space="preserve">Empresas Públicas de Risaralda S.A. E.S.P. </w:t>
      </w:r>
      <w:r w:rsidRPr="00C12383">
        <w:rPr>
          <w:rFonts w:ascii="Montserrat-Bold" w:hAnsi="Montserrat-Bold" w:cs="Montserrat-Bold"/>
        </w:rPr>
        <w:t>se compromete a disponer de mecanismos accesibles para la atención al ciudadano.</w:t>
      </w:r>
    </w:p>
    <w:p w14:paraId="2B4E7A4F" w14:textId="0B8DB1BA"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 xml:space="preserve">Participar en los espacios de diálogo y concertación que </w:t>
      </w:r>
      <w:r w:rsidR="00E4701A" w:rsidRPr="00C12383">
        <w:rPr>
          <w:rFonts w:ascii="Montserrat-Bold" w:hAnsi="Montserrat-Bold" w:cs="Montserrat-Bold"/>
        </w:rPr>
        <w:t xml:space="preserve">Empresas Públicas de Risaralda S.A. E.S.P. </w:t>
      </w:r>
      <w:r w:rsidRPr="00C12383">
        <w:rPr>
          <w:rFonts w:ascii="Montserrat-Bold" w:hAnsi="Montserrat-Bold" w:cs="Montserrat-Bold"/>
        </w:rPr>
        <w:t>disponga para la toma de decisiones que les afecten.</w:t>
      </w:r>
    </w:p>
    <w:p w14:paraId="10B31ECC" w14:textId="4BB1A182"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Beneficiarse de iniciativas que promuevan el uso racional del agua y la energía, así como la protección de las fuentes de abastecimiento.</w:t>
      </w:r>
    </w:p>
    <w:p w14:paraId="7F4B9A4F" w14:textId="6ADA09E9" w:rsidR="0010407C" w:rsidRDefault="00C12383" w:rsidP="0043129D">
      <w:pPr>
        <w:pStyle w:val="Prrafodelista"/>
        <w:numPr>
          <w:ilvl w:val="1"/>
          <w:numId w:val="11"/>
        </w:numPr>
        <w:jc w:val="both"/>
        <w:rPr>
          <w:rFonts w:ascii="Montserrat-Bold" w:hAnsi="Montserrat-Bold" w:cs="Montserrat-Bold"/>
        </w:rPr>
      </w:pPr>
      <w:r w:rsidRPr="0010407C">
        <w:rPr>
          <w:rFonts w:ascii="Montserrat-Bold" w:hAnsi="Montserrat-Bold" w:cs="Montserrat-Bold"/>
        </w:rPr>
        <w:t>Recibir servicios en el marco de una gestión orientada a mejorar su bienestar y calidad de vida.</w:t>
      </w:r>
    </w:p>
    <w:p w14:paraId="2C0AD64F" w14:textId="77777777" w:rsidR="0010407C" w:rsidRPr="0010407C" w:rsidRDefault="0010407C" w:rsidP="0010407C">
      <w:pPr>
        <w:pStyle w:val="Prrafodelista"/>
        <w:jc w:val="both"/>
        <w:rPr>
          <w:rFonts w:ascii="Montserrat-Bold" w:hAnsi="Montserrat-Bold" w:cs="Montserrat-Bold"/>
        </w:rPr>
      </w:pPr>
    </w:p>
    <w:p w14:paraId="1A33E786" w14:textId="5AB693BE" w:rsidR="00C12383" w:rsidRPr="00C12383" w:rsidRDefault="00C12383" w:rsidP="00C12383">
      <w:pPr>
        <w:pStyle w:val="Prrafodelista"/>
        <w:numPr>
          <w:ilvl w:val="0"/>
          <w:numId w:val="11"/>
        </w:numPr>
        <w:ind w:left="567"/>
        <w:jc w:val="both"/>
        <w:rPr>
          <w:rFonts w:ascii="Montserrat-Bold" w:hAnsi="Montserrat-Bold" w:cs="Montserrat-Bold"/>
          <w:b/>
          <w:bCs/>
        </w:rPr>
      </w:pPr>
      <w:r w:rsidRPr="00C12383">
        <w:rPr>
          <w:rFonts w:ascii="Montserrat-Bold" w:hAnsi="Montserrat-Bold" w:cs="Montserrat-Bold"/>
          <w:b/>
          <w:bCs/>
        </w:rPr>
        <w:t>Deberes:</w:t>
      </w:r>
    </w:p>
    <w:p w14:paraId="1238C8B9" w14:textId="0EDC107B"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Utilizar los servicios públicos de manera responsable y eficiente, acatando la normatividad vigente.</w:t>
      </w:r>
    </w:p>
    <w:p w14:paraId="6ADC1217" w14:textId="2720BF67"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Facilitar el acceso a la infraestructura de servicios públicos cuando sea necesario para labores de mantenimiento, reparación o expansión.</w:t>
      </w:r>
    </w:p>
    <w:p w14:paraId="2B6176A2" w14:textId="3E8D5B5F"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 xml:space="preserve">Brindar información veraz y completa cuando sea requerida por </w:t>
      </w:r>
      <w:r w:rsidR="00E4701A" w:rsidRPr="00C12383">
        <w:rPr>
          <w:rFonts w:ascii="Montserrat-Bold" w:hAnsi="Montserrat-Bold" w:cs="Montserrat-Bold"/>
        </w:rPr>
        <w:t xml:space="preserve">Empresas Públicas de Risaralda S.A. E.S.P. </w:t>
      </w:r>
      <w:r w:rsidRPr="00C12383">
        <w:rPr>
          <w:rFonts w:ascii="Montserrat-Bold" w:hAnsi="Montserrat-Bold" w:cs="Montserrat-Bold"/>
        </w:rPr>
        <w:t>para la correcta prestación de los servicios.</w:t>
      </w:r>
    </w:p>
    <w:p w14:paraId="071348F8" w14:textId="13389B1F"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Cuidar y preservar la infraestructura de los servicios públicos y reportar cualquier anomalía o daño.</w:t>
      </w:r>
    </w:p>
    <w:p w14:paraId="6608DBD2" w14:textId="0DFEA5F3" w:rsidR="00C12383" w:rsidRP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Realizar los pagos correspondientes por los servicios recibidos de acuerdo con las tarifas establecidas.</w:t>
      </w:r>
    </w:p>
    <w:p w14:paraId="1C7B83D3" w14:textId="619C2AEB" w:rsidR="00C12383" w:rsidRDefault="00C12383" w:rsidP="00C12383">
      <w:pPr>
        <w:pStyle w:val="Prrafodelista"/>
        <w:numPr>
          <w:ilvl w:val="1"/>
          <w:numId w:val="11"/>
        </w:numPr>
        <w:jc w:val="both"/>
        <w:rPr>
          <w:rFonts w:ascii="Montserrat-Bold" w:hAnsi="Montserrat-Bold" w:cs="Montserrat-Bold"/>
        </w:rPr>
      </w:pPr>
      <w:r w:rsidRPr="00C12383">
        <w:rPr>
          <w:rFonts w:ascii="Montserrat-Bold" w:hAnsi="Montserrat-Bold" w:cs="Montserrat-Bold"/>
        </w:rPr>
        <w:t>Promover una cultura de sostenibilidad ambiental en el uso de los recursos.</w:t>
      </w:r>
    </w:p>
    <w:p w14:paraId="5233EDF2" w14:textId="36CC6014" w:rsidR="0010407C" w:rsidRDefault="0010407C">
      <w:pPr>
        <w:rPr>
          <w:rFonts w:ascii="Montserrat-Bold" w:hAnsi="Montserrat-Bold" w:cs="Montserrat-Bold"/>
        </w:rPr>
      </w:pPr>
      <w:r>
        <w:rPr>
          <w:rFonts w:ascii="Montserrat-Bold" w:hAnsi="Montserrat-Bold" w:cs="Montserrat-Bold"/>
        </w:rPr>
        <w:br w:type="page"/>
      </w:r>
    </w:p>
    <w:p w14:paraId="497CEA7A" w14:textId="46E5D5CD" w:rsidR="00C12383" w:rsidRDefault="00C12383" w:rsidP="00E4701A">
      <w:pPr>
        <w:pStyle w:val="Prrafodelista"/>
        <w:numPr>
          <w:ilvl w:val="6"/>
          <w:numId w:val="10"/>
        </w:numPr>
        <w:ind w:left="426"/>
        <w:jc w:val="both"/>
        <w:rPr>
          <w:rFonts w:ascii="Montserrat-Bold" w:hAnsi="Montserrat-Bold" w:cs="Montserrat-Bold"/>
          <w:b/>
          <w:bCs/>
        </w:rPr>
      </w:pPr>
      <w:r w:rsidRPr="00E4701A">
        <w:rPr>
          <w:rFonts w:ascii="Montserrat-Bold" w:hAnsi="Montserrat-Bold" w:cs="Montserrat-Bold"/>
          <w:b/>
          <w:bCs/>
        </w:rPr>
        <w:lastRenderedPageBreak/>
        <w:t>EMPLEADOS Y COLABORADORES</w:t>
      </w:r>
    </w:p>
    <w:p w14:paraId="7DCA90B7" w14:textId="77777777" w:rsidR="00E4701A" w:rsidRPr="00E4701A" w:rsidRDefault="00E4701A" w:rsidP="00E4701A">
      <w:pPr>
        <w:pStyle w:val="Prrafodelista"/>
        <w:ind w:left="426"/>
        <w:jc w:val="both"/>
        <w:rPr>
          <w:rFonts w:ascii="Montserrat-Bold" w:hAnsi="Montserrat-Bold" w:cs="Montserrat-Bold"/>
          <w:b/>
          <w:bCs/>
        </w:rPr>
      </w:pPr>
    </w:p>
    <w:p w14:paraId="169766D2" w14:textId="0AE7F55C" w:rsidR="00C12383" w:rsidRPr="00E4701A" w:rsidRDefault="00C12383" w:rsidP="00E4701A">
      <w:pPr>
        <w:pStyle w:val="Prrafodelista"/>
        <w:numPr>
          <w:ilvl w:val="0"/>
          <w:numId w:val="15"/>
        </w:numPr>
        <w:ind w:left="567"/>
        <w:jc w:val="both"/>
        <w:rPr>
          <w:rFonts w:ascii="Montserrat-Bold" w:hAnsi="Montserrat-Bold" w:cs="Montserrat-Bold"/>
          <w:b/>
          <w:bCs/>
        </w:rPr>
      </w:pPr>
      <w:r w:rsidRPr="00E4701A">
        <w:rPr>
          <w:rFonts w:ascii="Montserrat-Bold" w:hAnsi="Montserrat-Bold" w:cs="Montserrat-Bold"/>
          <w:b/>
          <w:bCs/>
        </w:rPr>
        <w:t>Derechos:</w:t>
      </w:r>
    </w:p>
    <w:p w14:paraId="250A0E48" w14:textId="3A78690B" w:rsidR="00C12383" w:rsidRPr="00E4701A" w:rsidRDefault="00C12383" w:rsidP="00E4701A">
      <w:pPr>
        <w:pStyle w:val="Prrafodelista"/>
        <w:numPr>
          <w:ilvl w:val="1"/>
          <w:numId w:val="15"/>
        </w:numPr>
        <w:ind w:left="709"/>
        <w:jc w:val="both"/>
        <w:rPr>
          <w:rFonts w:ascii="Montserrat-Bold" w:hAnsi="Montserrat-Bold" w:cs="Montserrat-Bold"/>
        </w:rPr>
      </w:pPr>
      <w:r w:rsidRPr="00E4701A">
        <w:rPr>
          <w:rFonts w:ascii="Montserrat-Bold" w:hAnsi="Montserrat-Bold" w:cs="Montserrat-Bold"/>
        </w:rPr>
        <w:t>Ser tratados con respeto y dignidad, en un ambiente de trabajo sano, seguro y equitativo.</w:t>
      </w:r>
    </w:p>
    <w:p w14:paraId="680B1F3F" w14:textId="38103D4F" w:rsidR="00C12383" w:rsidRPr="00E4701A" w:rsidRDefault="00C12383" w:rsidP="00E4701A">
      <w:pPr>
        <w:pStyle w:val="Prrafodelista"/>
        <w:numPr>
          <w:ilvl w:val="1"/>
          <w:numId w:val="15"/>
        </w:numPr>
        <w:ind w:left="709"/>
        <w:jc w:val="both"/>
        <w:rPr>
          <w:rFonts w:ascii="Montserrat-Bold" w:hAnsi="Montserrat-Bold" w:cs="Montserrat-Bold"/>
        </w:rPr>
      </w:pPr>
      <w:r w:rsidRPr="00E4701A">
        <w:rPr>
          <w:rFonts w:ascii="Montserrat-Bold" w:hAnsi="Montserrat-Bold" w:cs="Montserrat-Bold"/>
        </w:rPr>
        <w:t>Recibir una remuneración justa y oportuna, así como beneficios acordes con su rol y desempeño, conforme a las políticas internas.</w:t>
      </w:r>
    </w:p>
    <w:p w14:paraId="4C4E628A" w14:textId="1EEBD85F" w:rsidR="00C12383" w:rsidRPr="00E4701A" w:rsidRDefault="00C12383" w:rsidP="00E4701A">
      <w:pPr>
        <w:pStyle w:val="Prrafodelista"/>
        <w:numPr>
          <w:ilvl w:val="1"/>
          <w:numId w:val="15"/>
        </w:numPr>
        <w:ind w:left="709"/>
        <w:jc w:val="both"/>
        <w:rPr>
          <w:rFonts w:ascii="Montserrat-Bold" w:hAnsi="Montserrat-Bold" w:cs="Montserrat-Bold"/>
        </w:rPr>
      </w:pPr>
      <w:r w:rsidRPr="00E4701A">
        <w:rPr>
          <w:rFonts w:ascii="Montserrat-Bold" w:hAnsi="Montserrat-Bold" w:cs="Montserrat-Bold"/>
        </w:rPr>
        <w:t>Acceder a programas de capacitación y desarrollo que fortalezcan sus competencias y permitan su crecimiento profesional, contribuyendo a la prestación integral de los servicios.</w:t>
      </w:r>
    </w:p>
    <w:p w14:paraId="565D7E7B" w14:textId="0425238A" w:rsidR="00C12383" w:rsidRPr="00E4701A" w:rsidRDefault="00C12383" w:rsidP="00E4701A">
      <w:pPr>
        <w:pStyle w:val="Prrafodelista"/>
        <w:numPr>
          <w:ilvl w:val="1"/>
          <w:numId w:val="15"/>
        </w:numPr>
        <w:ind w:left="709"/>
        <w:jc w:val="both"/>
        <w:rPr>
          <w:rFonts w:ascii="Montserrat-Bold" w:hAnsi="Montserrat-Bold" w:cs="Montserrat-Bold"/>
        </w:rPr>
      </w:pPr>
      <w:r w:rsidRPr="00E4701A">
        <w:rPr>
          <w:rFonts w:ascii="Montserrat-Bold" w:hAnsi="Montserrat-Bold" w:cs="Montserrat-Bold"/>
        </w:rPr>
        <w:t>Participar en los procesos de mejora continua y aportar ideas para optimizar la gestión y la calidad de los servicios.</w:t>
      </w:r>
    </w:p>
    <w:p w14:paraId="7436DE58" w14:textId="32F4D27E" w:rsidR="00C12383" w:rsidRPr="00E4701A" w:rsidRDefault="00C12383" w:rsidP="00E4701A">
      <w:pPr>
        <w:pStyle w:val="Prrafodelista"/>
        <w:numPr>
          <w:ilvl w:val="1"/>
          <w:numId w:val="15"/>
        </w:numPr>
        <w:ind w:left="709"/>
        <w:jc w:val="both"/>
        <w:rPr>
          <w:rFonts w:ascii="Montserrat-Bold" w:hAnsi="Montserrat-Bold" w:cs="Montserrat-Bold"/>
        </w:rPr>
      </w:pPr>
      <w:r w:rsidRPr="00E4701A">
        <w:rPr>
          <w:rFonts w:ascii="Montserrat-Bold" w:hAnsi="Montserrat-Bold" w:cs="Montserrat-Bold"/>
        </w:rPr>
        <w:t>Contar con canales de comunicación abiertos para expresar sus inquietudes y sugerencias.</w:t>
      </w:r>
    </w:p>
    <w:p w14:paraId="3A12E356" w14:textId="1948D9E0" w:rsidR="00C12383" w:rsidRDefault="00C12383" w:rsidP="00E4701A">
      <w:pPr>
        <w:pStyle w:val="Prrafodelista"/>
        <w:numPr>
          <w:ilvl w:val="1"/>
          <w:numId w:val="15"/>
        </w:numPr>
        <w:ind w:left="709"/>
        <w:jc w:val="both"/>
        <w:rPr>
          <w:rFonts w:ascii="Montserrat-Bold" w:hAnsi="Montserrat-Bold" w:cs="Montserrat-Bold"/>
        </w:rPr>
      </w:pPr>
      <w:r w:rsidRPr="00E4701A">
        <w:rPr>
          <w:rFonts w:ascii="Montserrat-Bold" w:hAnsi="Montserrat-Bold" w:cs="Montserrat-Bold"/>
        </w:rPr>
        <w:t>Desempeñar sus funciones en un marco de transparencia y claridad en sus responsabilidades.</w:t>
      </w:r>
    </w:p>
    <w:p w14:paraId="51201840" w14:textId="77777777" w:rsidR="00E4701A" w:rsidRPr="00E4701A" w:rsidRDefault="00E4701A" w:rsidP="00E4701A">
      <w:pPr>
        <w:pStyle w:val="Prrafodelista"/>
        <w:ind w:left="709"/>
        <w:jc w:val="both"/>
        <w:rPr>
          <w:rFonts w:ascii="Montserrat-Bold" w:hAnsi="Montserrat-Bold" w:cs="Montserrat-Bold"/>
        </w:rPr>
      </w:pPr>
    </w:p>
    <w:p w14:paraId="2A1FBB1E" w14:textId="5C04AD46" w:rsidR="00C12383" w:rsidRPr="00E4701A" w:rsidRDefault="00C12383" w:rsidP="00E4701A">
      <w:pPr>
        <w:pStyle w:val="Prrafodelista"/>
        <w:numPr>
          <w:ilvl w:val="0"/>
          <w:numId w:val="15"/>
        </w:numPr>
        <w:ind w:left="567"/>
        <w:jc w:val="both"/>
        <w:rPr>
          <w:rFonts w:ascii="Montserrat-Bold" w:hAnsi="Montserrat-Bold" w:cs="Montserrat-Bold"/>
          <w:b/>
          <w:bCs/>
        </w:rPr>
      </w:pPr>
      <w:r w:rsidRPr="00E4701A">
        <w:rPr>
          <w:rFonts w:ascii="Montserrat-Bold" w:hAnsi="Montserrat-Bold" w:cs="Montserrat-Bold"/>
          <w:b/>
          <w:bCs/>
        </w:rPr>
        <w:t>Deberes:</w:t>
      </w:r>
    </w:p>
    <w:p w14:paraId="0520A1A3" w14:textId="69CE4641" w:rsidR="00C12383" w:rsidRPr="00E4701A" w:rsidRDefault="00C12383" w:rsidP="00E4701A">
      <w:pPr>
        <w:pStyle w:val="Prrafodelista"/>
        <w:numPr>
          <w:ilvl w:val="1"/>
          <w:numId w:val="15"/>
        </w:numPr>
        <w:jc w:val="both"/>
        <w:rPr>
          <w:rFonts w:ascii="Montserrat-Bold" w:hAnsi="Montserrat-Bold" w:cs="Montserrat-Bold"/>
        </w:rPr>
      </w:pPr>
      <w:r w:rsidRPr="00E4701A">
        <w:rPr>
          <w:rFonts w:ascii="Montserrat-Bold" w:hAnsi="Montserrat-Bold" w:cs="Montserrat-Bold"/>
        </w:rPr>
        <w:t xml:space="preserve">Actuar con honestidad, integridad y lealtad hacia </w:t>
      </w:r>
      <w:r w:rsidR="00E4701A" w:rsidRPr="00C12383">
        <w:rPr>
          <w:rFonts w:ascii="Montserrat-Bold" w:hAnsi="Montserrat-Bold" w:cs="Montserrat-Bold"/>
        </w:rPr>
        <w:t>Empresas Públicas de Risaralda S.A. E.S.P.</w:t>
      </w:r>
      <w:r w:rsidRPr="00E4701A">
        <w:rPr>
          <w:rFonts w:ascii="Montserrat-Bold" w:hAnsi="Montserrat-Bold" w:cs="Montserrat-Bold"/>
        </w:rPr>
        <w:t>, priorizando el interés general.</w:t>
      </w:r>
    </w:p>
    <w:p w14:paraId="348DCBAE" w14:textId="56A15ECA" w:rsidR="00C12383" w:rsidRPr="00E4701A" w:rsidRDefault="00C12383" w:rsidP="00E4701A">
      <w:pPr>
        <w:pStyle w:val="Prrafodelista"/>
        <w:numPr>
          <w:ilvl w:val="1"/>
          <w:numId w:val="15"/>
        </w:numPr>
        <w:jc w:val="both"/>
        <w:rPr>
          <w:rFonts w:ascii="Montserrat-Bold" w:hAnsi="Montserrat-Bold" w:cs="Montserrat-Bold"/>
        </w:rPr>
      </w:pPr>
      <w:r w:rsidRPr="00E4701A">
        <w:rPr>
          <w:rFonts w:ascii="Montserrat-Bold" w:hAnsi="Montserrat-Bold" w:cs="Montserrat-Bold"/>
        </w:rPr>
        <w:t>Desempeñar sus funciones con compromiso, diligencia, eficiencia y calidad, buscando siempre optimizar el uso de los recursos públicos.</w:t>
      </w:r>
    </w:p>
    <w:p w14:paraId="24AE7641" w14:textId="341B646F" w:rsidR="00C12383" w:rsidRPr="00E4701A" w:rsidRDefault="00C12383" w:rsidP="00E4701A">
      <w:pPr>
        <w:pStyle w:val="Prrafodelista"/>
        <w:numPr>
          <w:ilvl w:val="1"/>
          <w:numId w:val="15"/>
        </w:numPr>
        <w:jc w:val="both"/>
        <w:rPr>
          <w:rFonts w:ascii="Montserrat-Bold" w:hAnsi="Montserrat-Bold" w:cs="Montserrat-Bold"/>
        </w:rPr>
      </w:pPr>
      <w:r w:rsidRPr="00E4701A">
        <w:rPr>
          <w:rFonts w:ascii="Montserrat-Bold" w:hAnsi="Montserrat-Bold" w:cs="Montserrat-Bold"/>
        </w:rPr>
        <w:t xml:space="preserve">Cumplir estrictamente las leyes, regulaciones y políticas internas de </w:t>
      </w:r>
      <w:r w:rsidR="00E4701A" w:rsidRPr="00C12383">
        <w:rPr>
          <w:rFonts w:ascii="Montserrat-Bold" w:hAnsi="Montserrat-Bold" w:cs="Montserrat-Bold"/>
        </w:rPr>
        <w:t>Empresas Públicas de Risaralda S.A. E.S.P.</w:t>
      </w:r>
      <w:r w:rsidRPr="00E4701A">
        <w:rPr>
          <w:rFonts w:ascii="Montserrat-Bold" w:hAnsi="Montserrat-Bold" w:cs="Montserrat-Bold"/>
        </w:rPr>
        <w:t>.</w:t>
      </w:r>
    </w:p>
    <w:p w14:paraId="6BE7CD96" w14:textId="0E6CD0C2" w:rsidR="00C12383" w:rsidRPr="00E4701A" w:rsidRDefault="00C12383" w:rsidP="00E4701A">
      <w:pPr>
        <w:pStyle w:val="Prrafodelista"/>
        <w:numPr>
          <w:ilvl w:val="1"/>
          <w:numId w:val="15"/>
        </w:numPr>
        <w:jc w:val="both"/>
        <w:rPr>
          <w:rFonts w:ascii="Montserrat-Bold" w:hAnsi="Montserrat-Bold" w:cs="Montserrat-Bold"/>
        </w:rPr>
      </w:pPr>
      <w:r w:rsidRPr="00E4701A">
        <w:rPr>
          <w:rFonts w:ascii="Montserrat-Bold" w:hAnsi="Montserrat-Bold" w:cs="Montserrat-Bold"/>
        </w:rPr>
        <w:t>Velar por la confidencialidad de la información institucional.</w:t>
      </w:r>
    </w:p>
    <w:p w14:paraId="04979E01" w14:textId="0713D260" w:rsidR="00C12383" w:rsidRPr="00E4701A" w:rsidRDefault="00C12383" w:rsidP="00E4701A">
      <w:pPr>
        <w:pStyle w:val="Prrafodelista"/>
        <w:numPr>
          <w:ilvl w:val="1"/>
          <w:numId w:val="15"/>
        </w:numPr>
        <w:jc w:val="both"/>
        <w:rPr>
          <w:rFonts w:ascii="Montserrat-Bold" w:hAnsi="Montserrat-Bold" w:cs="Montserrat-Bold"/>
        </w:rPr>
      </w:pPr>
      <w:r w:rsidRPr="00E4701A">
        <w:rPr>
          <w:rFonts w:ascii="Montserrat-Bold" w:hAnsi="Montserrat-Bold" w:cs="Montserrat-Bold"/>
        </w:rPr>
        <w:t>Informar cualquier irregularidad, falta o acto de corrupción del que tengan conocimiento.</w:t>
      </w:r>
    </w:p>
    <w:p w14:paraId="4570F940" w14:textId="575673CC" w:rsidR="00C12383" w:rsidRPr="00E4701A" w:rsidRDefault="00C12383" w:rsidP="00E4701A">
      <w:pPr>
        <w:pStyle w:val="Prrafodelista"/>
        <w:numPr>
          <w:ilvl w:val="1"/>
          <w:numId w:val="15"/>
        </w:numPr>
        <w:jc w:val="both"/>
        <w:rPr>
          <w:rFonts w:ascii="Montserrat-Bold" w:hAnsi="Montserrat-Bold" w:cs="Montserrat-Bold"/>
        </w:rPr>
      </w:pPr>
      <w:r w:rsidRPr="00E4701A">
        <w:rPr>
          <w:rFonts w:ascii="Montserrat-Bold" w:hAnsi="Montserrat-Bold" w:cs="Montserrat-Bold"/>
        </w:rPr>
        <w:t>Promover un ambiente de trabajo respetuoso y colaborativo.</w:t>
      </w:r>
    </w:p>
    <w:p w14:paraId="283416EA" w14:textId="049C8F79" w:rsidR="0010407C" w:rsidRDefault="00C12383" w:rsidP="007E3AA6">
      <w:pPr>
        <w:pStyle w:val="Prrafodelista"/>
        <w:numPr>
          <w:ilvl w:val="1"/>
          <w:numId w:val="15"/>
        </w:numPr>
        <w:jc w:val="both"/>
        <w:rPr>
          <w:rFonts w:ascii="Montserrat-Bold" w:hAnsi="Montserrat-Bold" w:cs="Montserrat-Bold"/>
        </w:rPr>
      </w:pPr>
      <w:r w:rsidRPr="0010407C">
        <w:rPr>
          <w:rFonts w:ascii="Montserrat-Bold" w:hAnsi="Montserrat-Bold" w:cs="Montserrat-Bold"/>
        </w:rPr>
        <w:t>Actualizar continuamente sus conocimientos para el adecuado desempeño de sus funciones.</w:t>
      </w:r>
    </w:p>
    <w:p w14:paraId="703FC70B" w14:textId="77777777" w:rsidR="0010407C" w:rsidRDefault="0010407C" w:rsidP="0010407C">
      <w:pPr>
        <w:pStyle w:val="Prrafodelista"/>
        <w:jc w:val="both"/>
        <w:rPr>
          <w:rFonts w:ascii="Montserrat-Bold" w:hAnsi="Montserrat-Bold" w:cs="Montserrat-Bold"/>
        </w:rPr>
      </w:pPr>
    </w:p>
    <w:p w14:paraId="4AA79EB1" w14:textId="77777777" w:rsidR="0010407C" w:rsidRPr="0010407C" w:rsidRDefault="0010407C" w:rsidP="0010407C">
      <w:pPr>
        <w:pStyle w:val="Prrafodelista"/>
        <w:jc w:val="both"/>
        <w:rPr>
          <w:rFonts w:ascii="Montserrat-Bold" w:hAnsi="Montserrat-Bold" w:cs="Montserrat-Bold"/>
        </w:rPr>
      </w:pPr>
    </w:p>
    <w:p w14:paraId="151BF6F2" w14:textId="50F8488B" w:rsidR="00C12383" w:rsidRDefault="00C12383" w:rsidP="00E4701A">
      <w:pPr>
        <w:pStyle w:val="Prrafodelista"/>
        <w:numPr>
          <w:ilvl w:val="6"/>
          <w:numId w:val="10"/>
        </w:numPr>
        <w:ind w:left="426"/>
        <w:jc w:val="both"/>
        <w:rPr>
          <w:rFonts w:ascii="Montserrat-Bold" w:hAnsi="Montserrat-Bold" w:cs="Montserrat-Bold"/>
          <w:b/>
          <w:bCs/>
        </w:rPr>
      </w:pPr>
      <w:r w:rsidRPr="00E4701A">
        <w:rPr>
          <w:rFonts w:ascii="Montserrat-Bold" w:hAnsi="Montserrat-Bold" w:cs="Montserrat-Bold"/>
          <w:b/>
          <w:bCs/>
        </w:rPr>
        <w:t>ACCIONISTAS (DEPARTAMENTO DE RISARALDA Y MUNICIPIOS)</w:t>
      </w:r>
    </w:p>
    <w:p w14:paraId="23B34E2A" w14:textId="77777777" w:rsidR="00E4701A" w:rsidRPr="00E4701A" w:rsidRDefault="00E4701A" w:rsidP="00E4701A">
      <w:pPr>
        <w:pStyle w:val="Prrafodelista"/>
        <w:ind w:left="426"/>
        <w:jc w:val="both"/>
        <w:rPr>
          <w:rFonts w:ascii="Montserrat-Bold" w:hAnsi="Montserrat-Bold" w:cs="Montserrat-Bold"/>
          <w:b/>
          <w:bCs/>
        </w:rPr>
      </w:pPr>
    </w:p>
    <w:p w14:paraId="053B0B4F" w14:textId="190FEDCF" w:rsidR="00C12383" w:rsidRPr="00E4701A" w:rsidRDefault="00C12383" w:rsidP="00E4701A">
      <w:pPr>
        <w:pStyle w:val="Prrafodelista"/>
        <w:numPr>
          <w:ilvl w:val="0"/>
          <w:numId w:val="19"/>
        </w:numPr>
        <w:ind w:left="567"/>
        <w:jc w:val="both"/>
        <w:rPr>
          <w:rFonts w:ascii="Montserrat-Bold" w:hAnsi="Montserrat-Bold" w:cs="Montserrat-Bold"/>
          <w:b/>
          <w:bCs/>
        </w:rPr>
      </w:pPr>
      <w:r w:rsidRPr="00E4701A">
        <w:rPr>
          <w:rFonts w:ascii="Montserrat-Bold" w:hAnsi="Montserrat-Bold" w:cs="Montserrat-Bold"/>
          <w:b/>
          <w:bCs/>
        </w:rPr>
        <w:t>Derechos:</w:t>
      </w:r>
    </w:p>
    <w:p w14:paraId="00EE3E43" w14:textId="2AD7B8CB"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 xml:space="preserve">Participar activamente en las Asambleas de Accionistas, con voz y voto, en la toma de decisiones fundamentales para el futuro de </w:t>
      </w:r>
      <w:r w:rsidR="00E4701A" w:rsidRPr="00C12383">
        <w:rPr>
          <w:rFonts w:ascii="Montserrat-Bold" w:hAnsi="Montserrat-Bold" w:cs="Montserrat-Bold"/>
        </w:rPr>
        <w:t>Empresas Públicas de Risaralda S.A. E.S.P.</w:t>
      </w:r>
      <w:r w:rsidRPr="00E4701A">
        <w:rPr>
          <w:rFonts w:ascii="Montserrat-Bold" w:hAnsi="Montserrat-Bold" w:cs="Montserrat-Bold"/>
        </w:rPr>
        <w:t>.</w:t>
      </w:r>
    </w:p>
    <w:p w14:paraId="33CA352B" w14:textId="73B7DA1B"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 xml:space="preserve">Recibir información completa, oportuna y transparente sobre la gestión, los resultados financieros y los planes estratégicos de </w:t>
      </w:r>
      <w:r w:rsidR="00E4701A" w:rsidRPr="00C12383">
        <w:rPr>
          <w:rFonts w:ascii="Montserrat-Bold" w:hAnsi="Montserrat-Bold" w:cs="Montserrat-Bold"/>
        </w:rPr>
        <w:t>Empresas Públicas de Risaralda S.A. E.S.P.</w:t>
      </w:r>
      <w:r w:rsidRPr="00E4701A">
        <w:rPr>
          <w:rFonts w:ascii="Montserrat-Bold" w:hAnsi="Montserrat-Bold" w:cs="Montserrat-Bold"/>
        </w:rPr>
        <w:t>.</w:t>
      </w:r>
    </w:p>
    <w:p w14:paraId="4ADCCB69" w14:textId="3FD456BA"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Ejercer los derechos de inspección y fiscalización que les confiere la ley.</w:t>
      </w:r>
    </w:p>
    <w:p w14:paraId="72E70274" w14:textId="0BA69573"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 xml:space="preserve">Velar por la sostenibilidad financiera, técnica y operativa de </w:t>
      </w:r>
      <w:r w:rsidR="00E4701A" w:rsidRPr="00C12383">
        <w:rPr>
          <w:rFonts w:ascii="Montserrat-Bold" w:hAnsi="Montserrat-Bold" w:cs="Montserrat-Bold"/>
        </w:rPr>
        <w:t>Empresas Públicas de Risaralda S.A. E.S.P.</w:t>
      </w:r>
      <w:r w:rsidRPr="00E4701A">
        <w:rPr>
          <w:rFonts w:ascii="Montserrat-Bold" w:hAnsi="Montserrat-Bold" w:cs="Montserrat-Bold"/>
        </w:rPr>
        <w:t>.</w:t>
      </w:r>
    </w:p>
    <w:p w14:paraId="3A02E849" w14:textId="0F2C71E9"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lastRenderedPageBreak/>
        <w:t>Designar y remover a los miembros de la Junta Directiva, asegurando que cumplan con el perfil adecuado y el régimen de inhabilidades.</w:t>
      </w:r>
    </w:p>
    <w:p w14:paraId="42541BBA" w14:textId="14A23BC2" w:rsidR="00C12383"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Recibir rendición de cuentas clara y detallada por parte de la administración.</w:t>
      </w:r>
    </w:p>
    <w:p w14:paraId="2985B215" w14:textId="77777777" w:rsidR="00E4701A" w:rsidRPr="00E4701A" w:rsidRDefault="00E4701A" w:rsidP="00E4701A">
      <w:pPr>
        <w:pStyle w:val="Prrafodelista"/>
        <w:jc w:val="both"/>
        <w:rPr>
          <w:rFonts w:ascii="Montserrat-Bold" w:hAnsi="Montserrat-Bold" w:cs="Montserrat-Bold"/>
        </w:rPr>
      </w:pPr>
    </w:p>
    <w:p w14:paraId="541CA3E9" w14:textId="47135E50" w:rsidR="00C12383" w:rsidRPr="00E4701A" w:rsidRDefault="00C12383" w:rsidP="00E4701A">
      <w:pPr>
        <w:pStyle w:val="Prrafodelista"/>
        <w:numPr>
          <w:ilvl w:val="0"/>
          <w:numId w:val="19"/>
        </w:numPr>
        <w:ind w:left="567"/>
        <w:jc w:val="both"/>
        <w:rPr>
          <w:rFonts w:ascii="Montserrat-Bold" w:hAnsi="Montserrat-Bold" w:cs="Montserrat-Bold"/>
          <w:b/>
          <w:bCs/>
        </w:rPr>
      </w:pPr>
      <w:r w:rsidRPr="00E4701A">
        <w:rPr>
          <w:rFonts w:ascii="Montserrat-Bold" w:hAnsi="Montserrat-Bold" w:cs="Montserrat-Bold"/>
          <w:b/>
          <w:bCs/>
        </w:rPr>
        <w:t>Deberes:</w:t>
      </w:r>
    </w:p>
    <w:p w14:paraId="6266C78C" w14:textId="5B7F9A4A"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 xml:space="preserve">Actuar en el mejor interés de </w:t>
      </w:r>
      <w:r w:rsidR="00E4701A" w:rsidRPr="00C12383">
        <w:rPr>
          <w:rFonts w:ascii="Montserrat-Bold" w:hAnsi="Montserrat-Bold" w:cs="Montserrat-Bold"/>
        </w:rPr>
        <w:t xml:space="preserve">Empresas Públicas de Risaralda S.A. E.S.P. </w:t>
      </w:r>
      <w:r w:rsidRPr="00E4701A">
        <w:rPr>
          <w:rFonts w:ascii="Montserrat-Bold" w:hAnsi="Montserrat-Bold" w:cs="Montserrat-Bold"/>
        </w:rPr>
        <w:t>y de la comunidad a la que sirve.</w:t>
      </w:r>
    </w:p>
    <w:p w14:paraId="1C32DD6A" w14:textId="4FD5585D"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 xml:space="preserve">Asegurar la continuidad y fortalecimiento de </w:t>
      </w:r>
      <w:r w:rsidR="00E4701A" w:rsidRPr="00C12383">
        <w:rPr>
          <w:rFonts w:ascii="Montserrat-Bold" w:hAnsi="Montserrat-Bold" w:cs="Montserrat-Bold"/>
        </w:rPr>
        <w:t xml:space="preserve">Empresas Públicas de Risaralda S.A. E.S.P. </w:t>
      </w:r>
      <w:r w:rsidRPr="00E4701A">
        <w:rPr>
          <w:rFonts w:ascii="Montserrat-Bold" w:hAnsi="Montserrat-Bold" w:cs="Montserrat-Bold"/>
        </w:rPr>
        <w:t>como prestador esencial de servicios públicos.</w:t>
      </w:r>
    </w:p>
    <w:p w14:paraId="45FF2467" w14:textId="50889CB4"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Promover la implementación de prácticas de buen gobierno corporativo.</w:t>
      </w:r>
    </w:p>
    <w:p w14:paraId="53E43820" w14:textId="1A09CDF5"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 xml:space="preserve">Garantizar la autonomía responsable en la gestión de </w:t>
      </w:r>
      <w:r w:rsidR="00E4701A" w:rsidRPr="00C12383">
        <w:rPr>
          <w:rFonts w:ascii="Montserrat-Bold" w:hAnsi="Montserrat-Bold" w:cs="Montserrat-Bold"/>
        </w:rPr>
        <w:t>Empresas Públicas de Risaralda S.A. E.S.P.</w:t>
      </w:r>
    </w:p>
    <w:p w14:paraId="336AE5F2" w14:textId="2D16E5E8" w:rsidR="00C12383" w:rsidRPr="00E4701A"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Apoyar las iniciativas estratégicas que permitan la expansión y mejora de los servicios.</w:t>
      </w:r>
    </w:p>
    <w:p w14:paraId="69B02668" w14:textId="4FC2E537" w:rsidR="00C12383" w:rsidRDefault="00C12383" w:rsidP="00E4701A">
      <w:pPr>
        <w:pStyle w:val="Prrafodelista"/>
        <w:numPr>
          <w:ilvl w:val="1"/>
          <w:numId w:val="19"/>
        </w:numPr>
        <w:jc w:val="both"/>
        <w:rPr>
          <w:rFonts w:ascii="Montserrat-Bold" w:hAnsi="Montserrat-Bold" w:cs="Montserrat-Bold"/>
        </w:rPr>
      </w:pPr>
      <w:r w:rsidRPr="00E4701A">
        <w:rPr>
          <w:rFonts w:ascii="Montserrat-Bold" w:hAnsi="Montserrat-Bold" w:cs="Montserrat-Bold"/>
        </w:rPr>
        <w:t xml:space="preserve">Velar por el cumplimiento del objeto social de </w:t>
      </w:r>
      <w:r w:rsidR="00E4701A" w:rsidRPr="00C12383">
        <w:rPr>
          <w:rFonts w:ascii="Montserrat-Bold" w:hAnsi="Montserrat-Bold" w:cs="Montserrat-Bold"/>
        </w:rPr>
        <w:t>Empresas Públicas de Risaralda S.A. E.S.P.</w:t>
      </w:r>
      <w:r w:rsidRPr="00E4701A">
        <w:rPr>
          <w:rFonts w:ascii="Montserrat-Bold" w:hAnsi="Montserrat-Bold" w:cs="Montserrat-Bold"/>
        </w:rPr>
        <w:t>, incluyendo la prestación de los servicios públicos autorizados.</w:t>
      </w:r>
    </w:p>
    <w:p w14:paraId="3F11007C" w14:textId="77777777" w:rsidR="00E4701A" w:rsidRDefault="00E4701A" w:rsidP="00E4701A">
      <w:pPr>
        <w:pStyle w:val="Prrafodelista"/>
        <w:jc w:val="both"/>
        <w:rPr>
          <w:rFonts w:ascii="Montserrat-Bold" w:hAnsi="Montserrat-Bold" w:cs="Montserrat-Bold"/>
        </w:rPr>
      </w:pPr>
    </w:p>
    <w:p w14:paraId="2723A35D" w14:textId="77777777" w:rsidR="00E4701A" w:rsidRPr="00E4701A" w:rsidRDefault="00E4701A" w:rsidP="00E4701A">
      <w:pPr>
        <w:pStyle w:val="Prrafodelista"/>
        <w:jc w:val="both"/>
        <w:rPr>
          <w:rFonts w:ascii="Montserrat-Bold" w:hAnsi="Montserrat-Bold" w:cs="Montserrat-Bold"/>
        </w:rPr>
      </w:pPr>
    </w:p>
    <w:p w14:paraId="25BE4F28" w14:textId="7C9ED71E" w:rsidR="00C12383" w:rsidRDefault="00C12383" w:rsidP="00E4701A">
      <w:pPr>
        <w:pStyle w:val="Prrafodelista"/>
        <w:numPr>
          <w:ilvl w:val="6"/>
          <w:numId w:val="10"/>
        </w:numPr>
        <w:ind w:left="426"/>
        <w:jc w:val="both"/>
        <w:rPr>
          <w:rFonts w:ascii="Montserrat-Bold" w:hAnsi="Montserrat-Bold" w:cs="Montserrat-Bold"/>
          <w:b/>
          <w:bCs/>
        </w:rPr>
      </w:pPr>
      <w:r w:rsidRPr="00E4701A">
        <w:rPr>
          <w:rFonts w:ascii="Montserrat-Bold" w:hAnsi="Montserrat-Bold" w:cs="Montserrat-Bold"/>
          <w:b/>
          <w:bCs/>
        </w:rPr>
        <w:t>AUTORIDADES DE CONTROL Y REGULACIÓN</w:t>
      </w:r>
    </w:p>
    <w:p w14:paraId="29BC1557" w14:textId="77777777" w:rsidR="00E4701A" w:rsidRPr="00E4701A" w:rsidRDefault="00E4701A" w:rsidP="00E4701A">
      <w:pPr>
        <w:pStyle w:val="Prrafodelista"/>
        <w:ind w:left="426"/>
        <w:jc w:val="both"/>
        <w:rPr>
          <w:rFonts w:ascii="Montserrat-Bold" w:hAnsi="Montserrat-Bold" w:cs="Montserrat-Bold"/>
          <w:b/>
          <w:bCs/>
        </w:rPr>
      </w:pPr>
    </w:p>
    <w:p w14:paraId="4CAF1C21" w14:textId="07DFC9E8" w:rsidR="00C12383" w:rsidRPr="00E4701A" w:rsidRDefault="00C12383" w:rsidP="00E4701A">
      <w:pPr>
        <w:pStyle w:val="Prrafodelista"/>
        <w:numPr>
          <w:ilvl w:val="0"/>
          <w:numId w:val="23"/>
        </w:numPr>
        <w:ind w:left="567"/>
        <w:jc w:val="both"/>
        <w:rPr>
          <w:rFonts w:ascii="Montserrat-Bold" w:hAnsi="Montserrat-Bold" w:cs="Montserrat-Bold"/>
          <w:b/>
          <w:bCs/>
        </w:rPr>
      </w:pPr>
      <w:r w:rsidRPr="00E4701A">
        <w:rPr>
          <w:rFonts w:ascii="Montserrat-Bold" w:hAnsi="Montserrat-Bold" w:cs="Montserrat-Bold"/>
          <w:b/>
          <w:bCs/>
        </w:rPr>
        <w:t>Derechos:</w:t>
      </w:r>
    </w:p>
    <w:p w14:paraId="75D472D9" w14:textId="12530AF8" w:rsidR="00C12383" w:rsidRPr="00E4701A" w:rsidRDefault="00C12383" w:rsidP="00E4701A">
      <w:pPr>
        <w:pStyle w:val="Prrafodelista"/>
        <w:numPr>
          <w:ilvl w:val="1"/>
          <w:numId w:val="23"/>
        </w:numPr>
        <w:jc w:val="both"/>
        <w:rPr>
          <w:rFonts w:ascii="Montserrat-Bold" w:hAnsi="Montserrat-Bold" w:cs="Montserrat-Bold"/>
        </w:rPr>
      </w:pPr>
      <w:r w:rsidRPr="00E4701A">
        <w:rPr>
          <w:rFonts w:ascii="Montserrat-Bold" w:hAnsi="Montserrat-Bold" w:cs="Montserrat-Bold"/>
        </w:rPr>
        <w:t xml:space="preserve">Acceder a la información necesaria para el ejercicio de sus funciones de vigilancia y control sobre </w:t>
      </w:r>
      <w:r w:rsidR="00E4701A" w:rsidRPr="00C12383">
        <w:rPr>
          <w:rFonts w:ascii="Montserrat-Bold" w:hAnsi="Montserrat-Bold" w:cs="Montserrat-Bold"/>
        </w:rPr>
        <w:t>Empresas Públicas de Risaralda S.A. E.S.P.</w:t>
      </w:r>
      <w:r w:rsidRPr="00E4701A">
        <w:rPr>
          <w:rFonts w:ascii="Montserrat-Bold" w:hAnsi="Montserrat-Bold" w:cs="Montserrat-Bold"/>
        </w:rPr>
        <w:t>.</w:t>
      </w:r>
    </w:p>
    <w:p w14:paraId="260DC0DD" w14:textId="5BC6D14A" w:rsidR="00C12383" w:rsidRPr="00E4701A" w:rsidRDefault="00C12383" w:rsidP="00E4701A">
      <w:pPr>
        <w:pStyle w:val="Prrafodelista"/>
        <w:numPr>
          <w:ilvl w:val="1"/>
          <w:numId w:val="23"/>
        </w:numPr>
        <w:jc w:val="both"/>
        <w:rPr>
          <w:rFonts w:ascii="Montserrat-Bold" w:hAnsi="Montserrat-Bold" w:cs="Montserrat-Bold"/>
        </w:rPr>
      </w:pPr>
      <w:r w:rsidRPr="00E4701A">
        <w:rPr>
          <w:rFonts w:ascii="Montserrat-Bold" w:hAnsi="Montserrat-Bold" w:cs="Montserrat-Bold"/>
        </w:rPr>
        <w:t>Exigir el cumplimiento de las leyes, decretos, resoluciones y demás normatividad aplicable al sector de los servicios públicos domiciliarios.</w:t>
      </w:r>
    </w:p>
    <w:p w14:paraId="12745414" w14:textId="7A0183C0" w:rsidR="00C12383" w:rsidRPr="00E4701A" w:rsidRDefault="00C12383" w:rsidP="00E4701A">
      <w:pPr>
        <w:pStyle w:val="Prrafodelista"/>
        <w:numPr>
          <w:ilvl w:val="1"/>
          <w:numId w:val="23"/>
        </w:numPr>
        <w:jc w:val="both"/>
        <w:rPr>
          <w:rFonts w:ascii="Montserrat-Bold" w:hAnsi="Montserrat-Bold" w:cs="Montserrat-Bold"/>
        </w:rPr>
      </w:pPr>
      <w:r w:rsidRPr="00E4701A">
        <w:rPr>
          <w:rFonts w:ascii="Montserrat-Bold" w:hAnsi="Montserrat-Bold" w:cs="Montserrat-Bold"/>
        </w:rPr>
        <w:t xml:space="preserve">Realizar auditorías e inspecciones para verificar la correcta gestión de </w:t>
      </w:r>
      <w:r w:rsidR="00E4701A" w:rsidRPr="00C12383">
        <w:rPr>
          <w:rFonts w:ascii="Montserrat-Bold" w:hAnsi="Montserrat-Bold" w:cs="Montserrat-Bold"/>
        </w:rPr>
        <w:t>Empresas Públicas de Risaralda S.A. E.S.P.</w:t>
      </w:r>
      <w:r w:rsidRPr="00E4701A">
        <w:rPr>
          <w:rFonts w:ascii="Montserrat-Bold" w:hAnsi="Montserrat-Bold" w:cs="Montserrat-Bold"/>
        </w:rPr>
        <w:t>.</w:t>
      </w:r>
    </w:p>
    <w:p w14:paraId="52D343F7" w14:textId="56CAF278" w:rsidR="00C12383" w:rsidRDefault="00C12383" w:rsidP="00E4701A">
      <w:pPr>
        <w:pStyle w:val="Prrafodelista"/>
        <w:numPr>
          <w:ilvl w:val="1"/>
          <w:numId w:val="23"/>
        </w:numPr>
        <w:jc w:val="both"/>
        <w:rPr>
          <w:rFonts w:ascii="Montserrat-Bold" w:hAnsi="Montserrat-Bold" w:cs="Montserrat-Bold"/>
        </w:rPr>
      </w:pPr>
      <w:r w:rsidRPr="00E4701A">
        <w:rPr>
          <w:rFonts w:ascii="Montserrat-Bold" w:hAnsi="Montserrat-Bold" w:cs="Montserrat-Bold"/>
        </w:rPr>
        <w:t>Recibir informes de gestión, evaluación y auditoría de manera oportuna.</w:t>
      </w:r>
    </w:p>
    <w:p w14:paraId="14A84C31" w14:textId="77777777" w:rsidR="00E4701A" w:rsidRPr="00E4701A" w:rsidRDefault="00E4701A" w:rsidP="00E4701A">
      <w:pPr>
        <w:pStyle w:val="Prrafodelista"/>
        <w:jc w:val="both"/>
        <w:rPr>
          <w:rFonts w:ascii="Montserrat-Bold" w:hAnsi="Montserrat-Bold" w:cs="Montserrat-Bold"/>
        </w:rPr>
      </w:pPr>
    </w:p>
    <w:p w14:paraId="6327B6E5" w14:textId="786DAE23" w:rsidR="00C12383" w:rsidRPr="00E4701A" w:rsidRDefault="00C12383" w:rsidP="00E4701A">
      <w:pPr>
        <w:pStyle w:val="Prrafodelista"/>
        <w:numPr>
          <w:ilvl w:val="0"/>
          <w:numId w:val="23"/>
        </w:numPr>
        <w:ind w:left="567"/>
        <w:jc w:val="both"/>
        <w:rPr>
          <w:rFonts w:ascii="Montserrat-Bold" w:hAnsi="Montserrat-Bold" w:cs="Montserrat-Bold"/>
          <w:b/>
          <w:bCs/>
        </w:rPr>
      </w:pPr>
      <w:r w:rsidRPr="00E4701A">
        <w:rPr>
          <w:rFonts w:ascii="Montserrat-Bold" w:hAnsi="Montserrat-Bold" w:cs="Montserrat-Bold"/>
          <w:b/>
          <w:bCs/>
        </w:rPr>
        <w:t>Deberes (de EPR):</w:t>
      </w:r>
    </w:p>
    <w:p w14:paraId="745A6454" w14:textId="689D092C" w:rsidR="00C12383" w:rsidRPr="00E4701A" w:rsidRDefault="00C12383" w:rsidP="00E4701A">
      <w:pPr>
        <w:pStyle w:val="Prrafodelista"/>
        <w:numPr>
          <w:ilvl w:val="1"/>
          <w:numId w:val="23"/>
        </w:numPr>
        <w:jc w:val="both"/>
        <w:rPr>
          <w:rFonts w:ascii="Montserrat-Bold" w:hAnsi="Montserrat-Bold" w:cs="Montserrat-Bold"/>
        </w:rPr>
      </w:pPr>
      <w:r w:rsidRPr="00E4701A">
        <w:rPr>
          <w:rFonts w:ascii="Montserrat-Bold" w:hAnsi="Montserrat-Bold" w:cs="Montserrat-Bold"/>
        </w:rPr>
        <w:t>Cumplir de manera estricta con la normatividad vigente emitida por las autoridades de control y regulación.</w:t>
      </w:r>
    </w:p>
    <w:p w14:paraId="72CF233A" w14:textId="1F88DC17" w:rsidR="00C12383" w:rsidRPr="00E4701A" w:rsidRDefault="00C12383" w:rsidP="00E4701A">
      <w:pPr>
        <w:pStyle w:val="Prrafodelista"/>
        <w:numPr>
          <w:ilvl w:val="1"/>
          <w:numId w:val="23"/>
        </w:numPr>
        <w:jc w:val="both"/>
        <w:rPr>
          <w:rFonts w:ascii="Montserrat-Bold" w:hAnsi="Montserrat-Bold" w:cs="Montserrat-Bold"/>
        </w:rPr>
      </w:pPr>
      <w:r w:rsidRPr="00E4701A">
        <w:rPr>
          <w:rFonts w:ascii="Montserrat-Bold" w:hAnsi="Montserrat-Bold" w:cs="Montserrat-Bold"/>
        </w:rPr>
        <w:t>Facilitar el acceso a la información y a las instalaciones requeridas para las labores de vigilancia y control.</w:t>
      </w:r>
    </w:p>
    <w:p w14:paraId="5523205B" w14:textId="4B42B22E" w:rsidR="00C12383" w:rsidRPr="00E4701A" w:rsidRDefault="00C12383" w:rsidP="00E4701A">
      <w:pPr>
        <w:pStyle w:val="Prrafodelista"/>
        <w:numPr>
          <w:ilvl w:val="1"/>
          <w:numId w:val="23"/>
        </w:numPr>
        <w:jc w:val="both"/>
        <w:rPr>
          <w:rFonts w:ascii="Montserrat-Bold" w:hAnsi="Montserrat-Bold" w:cs="Montserrat-Bold"/>
        </w:rPr>
      </w:pPr>
      <w:r w:rsidRPr="00E4701A">
        <w:rPr>
          <w:rFonts w:ascii="Montserrat-Bold" w:hAnsi="Montserrat-Bold" w:cs="Montserrat-Bold"/>
        </w:rPr>
        <w:t>Atender de manera oportuna y efectiva los requerimientos e indicaciones de las autoridades.</w:t>
      </w:r>
    </w:p>
    <w:p w14:paraId="0AE3044A" w14:textId="05A2545C" w:rsidR="00C12383" w:rsidRPr="00E4701A" w:rsidRDefault="00C12383" w:rsidP="00E4701A">
      <w:pPr>
        <w:pStyle w:val="Prrafodelista"/>
        <w:numPr>
          <w:ilvl w:val="1"/>
          <w:numId w:val="23"/>
        </w:numPr>
        <w:jc w:val="both"/>
        <w:rPr>
          <w:rFonts w:ascii="Montserrat-Bold" w:hAnsi="Montserrat-Bold" w:cs="Montserrat-Bold"/>
        </w:rPr>
      </w:pPr>
      <w:r w:rsidRPr="00E4701A">
        <w:rPr>
          <w:rFonts w:ascii="Montserrat-Bold" w:hAnsi="Montserrat-Bold" w:cs="Montserrat-Bold"/>
        </w:rPr>
        <w:t>Implementar las acciones de mejora derivadas de los hallazgos de los entes de control.</w:t>
      </w:r>
    </w:p>
    <w:p w14:paraId="1C7186A8" w14:textId="528BCAC7" w:rsidR="00C12383" w:rsidRDefault="00C12383" w:rsidP="00E4701A">
      <w:pPr>
        <w:pStyle w:val="Prrafodelista"/>
        <w:numPr>
          <w:ilvl w:val="1"/>
          <w:numId w:val="23"/>
        </w:numPr>
        <w:jc w:val="both"/>
        <w:rPr>
          <w:rFonts w:ascii="Montserrat-Bold" w:hAnsi="Montserrat-Bold" w:cs="Montserrat-Bold"/>
        </w:rPr>
      </w:pPr>
      <w:r w:rsidRPr="00E4701A">
        <w:rPr>
          <w:rFonts w:ascii="Montserrat-Bold" w:hAnsi="Montserrat-Bold" w:cs="Montserrat-Bold"/>
        </w:rPr>
        <w:t>Promover la transparencia en la gestión para facilitar la labor de los organismos de control.</w:t>
      </w:r>
    </w:p>
    <w:p w14:paraId="0A962DAA" w14:textId="77777777" w:rsidR="00E4701A" w:rsidRDefault="00E4701A" w:rsidP="00E4701A">
      <w:pPr>
        <w:pStyle w:val="Prrafodelista"/>
        <w:jc w:val="both"/>
        <w:rPr>
          <w:rFonts w:ascii="Montserrat-Bold" w:hAnsi="Montserrat-Bold" w:cs="Montserrat-Bold"/>
        </w:rPr>
      </w:pPr>
    </w:p>
    <w:p w14:paraId="2F6EBBDB" w14:textId="77777777" w:rsidR="002B734A" w:rsidRDefault="002B734A" w:rsidP="002B734A">
      <w:pPr>
        <w:pStyle w:val="Prrafodelista"/>
        <w:ind w:left="426"/>
        <w:jc w:val="both"/>
        <w:rPr>
          <w:rFonts w:ascii="Montserrat-Bold" w:hAnsi="Montserrat-Bold" w:cs="Montserrat-Bold"/>
          <w:b/>
          <w:bCs/>
        </w:rPr>
      </w:pPr>
    </w:p>
    <w:p w14:paraId="4A47A5CF" w14:textId="5F99EEE5" w:rsidR="00C12383" w:rsidRDefault="00C12383" w:rsidP="00E4701A">
      <w:pPr>
        <w:pStyle w:val="Prrafodelista"/>
        <w:numPr>
          <w:ilvl w:val="6"/>
          <w:numId w:val="10"/>
        </w:numPr>
        <w:ind w:left="426"/>
        <w:jc w:val="both"/>
        <w:rPr>
          <w:rFonts w:ascii="Montserrat-Bold" w:hAnsi="Montserrat-Bold" w:cs="Montserrat-Bold"/>
          <w:b/>
          <w:bCs/>
        </w:rPr>
      </w:pPr>
      <w:r w:rsidRPr="00E4701A">
        <w:rPr>
          <w:rFonts w:ascii="Montserrat-Bold" w:hAnsi="Montserrat-Bold" w:cs="Montserrat-Bold"/>
          <w:b/>
          <w:bCs/>
        </w:rPr>
        <w:t>COMUNIDAD Y ENTORNO</w:t>
      </w:r>
    </w:p>
    <w:p w14:paraId="5EF6EF10" w14:textId="77777777" w:rsidR="00E4701A" w:rsidRPr="00E4701A" w:rsidRDefault="00E4701A" w:rsidP="00E4701A">
      <w:pPr>
        <w:pStyle w:val="Prrafodelista"/>
        <w:ind w:left="426"/>
        <w:jc w:val="both"/>
        <w:rPr>
          <w:rFonts w:ascii="Montserrat-Bold" w:hAnsi="Montserrat-Bold" w:cs="Montserrat-Bold"/>
          <w:b/>
          <w:bCs/>
        </w:rPr>
      </w:pPr>
    </w:p>
    <w:p w14:paraId="50C20EF1" w14:textId="074F39BF" w:rsidR="00C12383" w:rsidRPr="00E4701A" w:rsidRDefault="00C12383" w:rsidP="00E4701A">
      <w:pPr>
        <w:pStyle w:val="Prrafodelista"/>
        <w:numPr>
          <w:ilvl w:val="0"/>
          <w:numId w:val="25"/>
        </w:numPr>
        <w:ind w:left="567"/>
        <w:jc w:val="both"/>
        <w:rPr>
          <w:rFonts w:ascii="Montserrat-Bold" w:hAnsi="Montserrat-Bold" w:cs="Montserrat-Bold"/>
          <w:b/>
          <w:bCs/>
        </w:rPr>
      </w:pPr>
      <w:r w:rsidRPr="00E4701A">
        <w:rPr>
          <w:rFonts w:ascii="Montserrat-Bold" w:hAnsi="Montserrat-Bold" w:cs="Montserrat-Bold"/>
          <w:b/>
          <w:bCs/>
        </w:rPr>
        <w:t>Derechos:</w:t>
      </w:r>
    </w:p>
    <w:p w14:paraId="5DBB9896" w14:textId="74DEBAD4" w:rsidR="00C12383" w:rsidRPr="00E4701A" w:rsidRDefault="00C12383" w:rsidP="00E4701A">
      <w:pPr>
        <w:pStyle w:val="Prrafodelista"/>
        <w:numPr>
          <w:ilvl w:val="1"/>
          <w:numId w:val="25"/>
        </w:numPr>
        <w:jc w:val="both"/>
        <w:rPr>
          <w:rFonts w:ascii="Montserrat-Bold" w:hAnsi="Montserrat-Bold" w:cs="Montserrat-Bold"/>
        </w:rPr>
      </w:pPr>
      <w:r w:rsidRPr="00E4701A">
        <w:rPr>
          <w:rFonts w:ascii="Montserrat-Bold" w:hAnsi="Montserrat-Bold" w:cs="Montserrat-Bold"/>
        </w:rPr>
        <w:t xml:space="preserve">Beneficiarse de la contribución de </w:t>
      </w:r>
      <w:r w:rsidR="00E4701A" w:rsidRPr="00C12383">
        <w:rPr>
          <w:rFonts w:ascii="Montserrat-Bold" w:hAnsi="Montserrat-Bold" w:cs="Montserrat-Bold"/>
        </w:rPr>
        <w:t xml:space="preserve">Empresas Públicas de Risaralda S.A. E.S.P. </w:t>
      </w:r>
      <w:r w:rsidRPr="00E4701A">
        <w:rPr>
          <w:rFonts w:ascii="Montserrat-Bold" w:hAnsi="Montserrat-Bold" w:cs="Montserrat-Bold"/>
        </w:rPr>
        <w:t>al desarrollo sostenible del territorio, incluyendo la protección ambiental.</w:t>
      </w:r>
    </w:p>
    <w:p w14:paraId="385902FA" w14:textId="521C99AD" w:rsidR="00C12383" w:rsidRPr="00E4701A" w:rsidRDefault="00C12383" w:rsidP="00E4701A">
      <w:pPr>
        <w:pStyle w:val="Prrafodelista"/>
        <w:numPr>
          <w:ilvl w:val="1"/>
          <w:numId w:val="25"/>
        </w:numPr>
        <w:jc w:val="both"/>
        <w:rPr>
          <w:rFonts w:ascii="Montserrat-Bold" w:hAnsi="Montserrat-Bold" w:cs="Montserrat-Bold"/>
        </w:rPr>
      </w:pPr>
      <w:r w:rsidRPr="00E4701A">
        <w:rPr>
          <w:rFonts w:ascii="Montserrat-Bold" w:hAnsi="Montserrat-Bold" w:cs="Montserrat-Bold"/>
        </w:rPr>
        <w:t xml:space="preserve">Percibir el impacto positivo de la gestión de </w:t>
      </w:r>
      <w:r w:rsidR="00E4701A" w:rsidRPr="00C12383">
        <w:rPr>
          <w:rFonts w:ascii="Montserrat-Bold" w:hAnsi="Montserrat-Bold" w:cs="Montserrat-Bold"/>
        </w:rPr>
        <w:t xml:space="preserve">Empresas Públicas de Risaralda S.A. E.S.P. </w:t>
      </w:r>
      <w:r w:rsidRPr="00E4701A">
        <w:rPr>
          <w:rFonts w:ascii="Montserrat-Bold" w:hAnsi="Montserrat-Bold" w:cs="Montserrat-Bold"/>
        </w:rPr>
        <w:t>en la calidad de vida de las comunidades atendidas.</w:t>
      </w:r>
    </w:p>
    <w:p w14:paraId="67564AC5" w14:textId="0B54A761" w:rsidR="00C12383" w:rsidRPr="00E4701A" w:rsidRDefault="00C12383" w:rsidP="00E4701A">
      <w:pPr>
        <w:pStyle w:val="Prrafodelista"/>
        <w:numPr>
          <w:ilvl w:val="1"/>
          <w:numId w:val="25"/>
        </w:numPr>
        <w:jc w:val="both"/>
        <w:rPr>
          <w:rFonts w:ascii="Montserrat-Bold" w:hAnsi="Montserrat-Bold" w:cs="Montserrat-Bold"/>
        </w:rPr>
      </w:pPr>
      <w:r w:rsidRPr="00E4701A">
        <w:rPr>
          <w:rFonts w:ascii="Montserrat-Bold" w:hAnsi="Montserrat-Bold" w:cs="Montserrat-Bold"/>
        </w:rPr>
        <w:t xml:space="preserve">Ser informados sobre los proyectos y actividades de </w:t>
      </w:r>
      <w:r w:rsidR="00E4701A" w:rsidRPr="00C12383">
        <w:rPr>
          <w:rFonts w:ascii="Montserrat-Bold" w:hAnsi="Montserrat-Bold" w:cs="Montserrat-Bold"/>
        </w:rPr>
        <w:t xml:space="preserve">Empresas Públicas de Risaralda S.A. E.S.P. </w:t>
      </w:r>
      <w:r w:rsidRPr="00E4701A">
        <w:rPr>
          <w:rFonts w:ascii="Montserrat-Bold" w:hAnsi="Montserrat-Bold" w:cs="Montserrat-Bold"/>
        </w:rPr>
        <w:t>que puedan afectar su entorno.</w:t>
      </w:r>
    </w:p>
    <w:p w14:paraId="52E88E56" w14:textId="275D6CAA" w:rsidR="00C12383" w:rsidRDefault="00C12383" w:rsidP="00E4701A">
      <w:pPr>
        <w:pStyle w:val="Prrafodelista"/>
        <w:numPr>
          <w:ilvl w:val="1"/>
          <w:numId w:val="25"/>
        </w:numPr>
        <w:jc w:val="both"/>
        <w:rPr>
          <w:rFonts w:ascii="Montserrat-Bold" w:hAnsi="Montserrat-Bold" w:cs="Montserrat-Bold"/>
        </w:rPr>
      </w:pPr>
      <w:r w:rsidRPr="00E4701A">
        <w:rPr>
          <w:rFonts w:ascii="Montserrat-Bold" w:hAnsi="Montserrat-Bold" w:cs="Montserrat-Bold"/>
        </w:rPr>
        <w:t xml:space="preserve">Participar en los espacios de diálogo comunitario que </w:t>
      </w:r>
      <w:r w:rsidR="00E4701A" w:rsidRPr="00C12383">
        <w:rPr>
          <w:rFonts w:ascii="Montserrat-Bold" w:hAnsi="Montserrat-Bold" w:cs="Montserrat-Bold"/>
        </w:rPr>
        <w:t xml:space="preserve">Empresas Públicas de Risaralda S.A. E.S.P. </w:t>
      </w:r>
      <w:r w:rsidRPr="00E4701A">
        <w:rPr>
          <w:rFonts w:ascii="Montserrat-Bold" w:hAnsi="Montserrat-Bold" w:cs="Montserrat-Bold"/>
        </w:rPr>
        <w:t>pueda generar.</w:t>
      </w:r>
    </w:p>
    <w:p w14:paraId="67B09AD7" w14:textId="77777777" w:rsidR="00E4701A" w:rsidRPr="00E4701A" w:rsidRDefault="00E4701A" w:rsidP="00E4701A">
      <w:pPr>
        <w:pStyle w:val="Prrafodelista"/>
        <w:jc w:val="both"/>
        <w:rPr>
          <w:rFonts w:ascii="Montserrat-Bold" w:hAnsi="Montserrat-Bold" w:cs="Montserrat-Bold"/>
        </w:rPr>
      </w:pPr>
    </w:p>
    <w:p w14:paraId="0477352E" w14:textId="475BD522" w:rsidR="00C12383" w:rsidRPr="00E4701A" w:rsidRDefault="00C12383" w:rsidP="00E4701A">
      <w:pPr>
        <w:pStyle w:val="Prrafodelista"/>
        <w:numPr>
          <w:ilvl w:val="0"/>
          <w:numId w:val="25"/>
        </w:numPr>
        <w:ind w:left="567"/>
        <w:jc w:val="both"/>
        <w:rPr>
          <w:rFonts w:ascii="Montserrat-Bold" w:hAnsi="Montserrat-Bold" w:cs="Montserrat-Bold"/>
          <w:b/>
          <w:bCs/>
        </w:rPr>
      </w:pPr>
      <w:r w:rsidRPr="00E4701A">
        <w:rPr>
          <w:rFonts w:ascii="Montserrat-Bold" w:hAnsi="Montserrat-Bold" w:cs="Montserrat-Bold"/>
          <w:b/>
          <w:bCs/>
        </w:rPr>
        <w:t>Deberes (de EPR):</w:t>
      </w:r>
    </w:p>
    <w:p w14:paraId="677EE37D" w14:textId="5E4E571E" w:rsidR="00C12383" w:rsidRPr="00E4701A" w:rsidRDefault="00C12383" w:rsidP="00E4701A">
      <w:pPr>
        <w:pStyle w:val="Prrafodelista"/>
        <w:numPr>
          <w:ilvl w:val="1"/>
          <w:numId w:val="25"/>
        </w:numPr>
        <w:jc w:val="both"/>
        <w:rPr>
          <w:rFonts w:ascii="Montserrat-Bold" w:hAnsi="Montserrat-Bold" w:cs="Montserrat-Bold"/>
        </w:rPr>
      </w:pPr>
      <w:r w:rsidRPr="00E4701A">
        <w:rPr>
          <w:rFonts w:ascii="Montserrat-Bold" w:hAnsi="Montserrat-Bold" w:cs="Montserrat-Bold"/>
        </w:rPr>
        <w:t>Gestionar sus operaciones bajo principios de sostenibilidad, buscando un equilibrio entre el desarrollo económico, la protección del entorno y el bienestar social.</w:t>
      </w:r>
    </w:p>
    <w:p w14:paraId="7574276F" w14:textId="4F2960FC" w:rsidR="00C12383" w:rsidRPr="00E4701A" w:rsidRDefault="00C12383" w:rsidP="00E4701A">
      <w:pPr>
        <w:pStyle w:val="Prrafodelista"/>
        <w:numPr>
          <w:ilvl w:val="1"/>
          <w:numId w:val="25"/>
        </w:numPr>
        <w:jc w:val="both"/>
        <w:rPr>
          <w:rFonts w:ascii="Montserrat-Bold" w:hAnsi="Montserrat-Bold" w:cs="Montserrat-Bold"/>
        </w:rPr>
      </w:pPr>
      <w:r w:rsidRPr="00E4701A">
        <w:rPr>
          <w:rFonts w:ascii="Montserrat-Bold" w:hAnsi="Montserrat-Bold" w:cs="Montserrat-Bold"/>
        </w:rPr>
        <w:t>Implementar prácticas responsables con el medio ambiente, incluyendo la conservación de recursos naturales y la gestión adecuada de residuos.</w:t>
      </w:r>
    </w:p>
    <w:p w14:paraId="6A08E727" w14:textId="55737641" w:rsidR="00C12383" w:rsidRPr="00E4701A" w:rsidRDefault="00C12383" w:rsidP="00E4701A">
      <w:pPr>
        <w:pStyle w:val="Prrafodelista"/>
        <w:numPr>
          <w:ilvl w:val="1"/>
          <w:numId w:val="25"/>
        </w:numPr>
        <w:jc w:val="both"/>
        <w:rPr>
          <w:rFonts w:ascii="Montserrat-Bold" w:hAnsi="Montserrat-Bold" w:cs="Montserrat-Bold"/>
        </w:rPr>
      </w:pPr>
      <w:r w:rsidRPr="00E4701A">
        <w:rPr>
          <w:rFonts w:ascii="Montserrat-Bold" w:hAnsi="Montserrat-Bold" w:cs="Montserrat-Bold"/>
        </w:rPr>
        <w:t>Contribuir al desarrollo social y económico de las comunidades donde opera.</w:t>
      </w:r>
    </w:p>
    <w:p w14:paraId="68E24CD0" w14:textId="2CEFFB5D" w:rsidR="00C12383" w:rsidRPr="00E4701A" w:rsidRDefault="00C12383" w:rsidP="00E4701A">
      <w:pPr>
        <w:pStyle w:val="Prrafodelista"/>
        <w:numPr>
          <w:ilvl w:val="1"/>
          <w:numId w:val="25"/>
        </w:numPr>
        <w:jc w:val="both"/>
        <w:rPr>
          <w:rFonts w:ascii="Montserrat-Bold" w:hAnsi="Montserrat-Bold" w:cs="Montserrat-Bold"/>
        </w:rPr>
      </w:pPr>
      <w:r w:rsidRPr="00E4701A">
        <w:rPr>
          <w:rFonts w:ascii="Montserrat-Bold" w:hAnsi="Montserrat-Bold" w:cs="Montserrat-Bold"/>
        </w:rPr>
        <w:t>Actuar con responsabilidad social, considerando el impacto de sus actividades en el entorno.</w:t>
      </w:r>
    </w:p>
    <w:p w14:paraId="2484A85D" w14:textId="25B357D8" w:rsidR="00C12383" w:rsidRPr="00E4701A" w:rsidRDefault="00C12383" w:rsidP="00E4701A">
      <w:pPr>
        <w:pStyle w:val="Prrafodelista"/>
        <w:numPr>
          <w:ilvl w:val="1"/>
          <w:numId w:val="25"/>
        </w:numPr>
        <w:jc w:val="both"/>
        <w:rPr>
          <w:rFonts w:ascii="Montserrat-Bold" w:hAnsi="Montserrat-Bold" w:cs="Montserrat-Bold"/>
        </w:rPr>
      </w:pPr>
      <w:r w:rsidRPr="00E4701A">
        <w:rPr>
          <w:rFonts w:ascii="Montserrat-Bold" w:hAnsi="Montserrat-Bold" w:cs="Montserrat-Bold"/>
        </w:rPr>
        <w:t>Fomentar una cultura ambiental a través de programas de capacitación y sensibilización.</w:t>
      </w:r>
    </w:p>
    <w:p w14:paraId="4403F903" w14:textId="77777777" w:rsidR="002B734A" w:rsidRDefault="002B734A" w:rsidP="00C12383">
      <w:pPr>
        <w:jc w:val="both"/>
        <w:rPr>
          <w:rFonts w:ascii="Montserrat-Bold" w:hAnsi="Montserrat-Bold" w:cs="Montserrat-Bold"/>
        </w:rPr>
      </w:pPr>
    </w:p>
    <w:p w14:paraId="20C128C1" w14:textId="72108068" w:rsidR="00D42DA9" w:rsidRDefault="00C12383" w:rsidP="00C12383">
      <w:pPr>
        <w:jc w:val="both"/>
        <w:rPr>
          <w:rFonts w:ascii="Montserrat-Bold" w:hAnsi="Montserrat-Bold" w:cs="Montserrat-Bold"/>
        </w:rPr>
      </w:pPr>
      <w:r w:rsidRPr="00C12383">
        <w:rPr>
          <w:rFonts w:ascii="Montserrat-Bold" w:hAnsi="Montserrat-Bold" w:cs="Montserrat-Bold"/>
        </w:rPr>
        <w:t xml:space="preserve">Este marco de Derechos y Deberes busca fortalecer la relación entre Empresas Públicas de Risaralda y sus diversos </w:t>
      </w:r>
      <w:r w:rsidR="00D42DA9" w:rsidRPr="00C12383">
        <w:rPr>
          <w:rFonts w:ascii="Montserrat-Bold" w:hAnsi="Montserrat-Bold" w:cs="Montserrat-Bold"/>
        </w:rPr>
        <w:t>Grupos de Interés</w:t>
      </w:r>
      <w:r w:rsidRPr="00C12383">
        <w:rPr>
          <w:rFonts w:ascii="Montserrat-Bold" w:hAnsi="Montserrat-Bold" w:cs="Montserrat-Bold"/>
        </w:rPr>
        <w:t>, promoviendo una gestión más transparente, responsable y orientada al bienestar general.</w:t>
      </w:r>
    </w:p>
    <w:p w14:paraId="55FD649F" w14:textId="77777777" w:rsidR="00D42DA9" w:rsidRDefault="00D42DA9" w:rsidP="00C12383">
      <w:pPr>
        <w:jc w:val="both"/>
        <w:rPr>
          <w:rFonts w:ascii="Montserrat-Bold" w:hAnsi="Montserrat-Bold" w:cs="Montserrat-Bold"/>
        </w:rPr>
      </w:pPr>
    </w:p>
    <w:p w14:paraId="00CA58CB" w14:textId="11AEF11E" w:rsidR="00EF2ED7" w:rsidRPr="00D42DA9" w:rsidRDefault="00D42DA9" w:rsidP="00D42DA9">
      <w:pPr>
        <w:pStyle w:val="Ttulo1"/>
        <w:rPr>
          <w:b/>
          <w:bCs/>
          <w:color w:val="000000" w:themeColor="text1"/>
          <w:sz w:val="22"/>
          <w:szCs w:val="22"/>
        </w:rPr>
      </w:pPr>
      <w:bookmarkStart w:id="12" w:name="_Toc194574596"/>
      <w:r w:rsidRPr="00D42DA9">
        <w:rPr>
          <w:b/>
          <w:bCs/>
          <w:color w:val="000000" w:themeColor="text1"/>
          <w:sz w:val="22"/>
          <w:szCs w:val="22"/>
        </w:rPr>
        <w:t>V</w:t>
      </w:r>
      <w:r w:rsidR="005E11EE">
        <w:rPr>
          <w:b/>
          <w:bCs/>
          <w:color w:val="000000" w:themeColor="text1"/>
          <w:sz w:val="22"/>
          <w:szCs w:val="22"/>
        </w:rPr>
        <w:t>I</w:t>
      </w:r>
      <w:r w:rsidRPr="00D42DA9">
        <w:rPr>
          <w:b/>
          <w:bCs/>
          <w:color w:val="000000" w:themeColor="text1"/>
          <w:sz w:val="22"/>
          <w:szCs w:val="22"/>
        </w:rPr>
        <w:t>. POLÍTICAS DE BUEN GOBIERNO CORPORATIVO</w:t>
      </w:r>
      <w:bookmarkEnd w:id="12"/>
    </w:p>
    <w:p w14:paraId="4C56722B" w14:textId="1E0A7F3C" w:rsidR="00C12383" w:rsidRDefault="00874AC4" w:rsidP="00C12383">
      <w:pPr>
        <w:jc w:val="both"/>
        <w:rPr>
          <w:rFonts w:ascii="Montserrat-Bold" w:hAnsi="Montserrat-Bold" w:cs="Montserrat-Bold"/>
        </w:rPr>
      </w:pPr>
      <w:r w:rsidRPr="00874AC4">
        <w:rPr>
          <w:rFonts w:ascii="Montserrat-Bold" w:hAnsi="Montserrat-Bold" w:cs="Montserrat-Bold"/>
        </w:rPr>
        <w:t xml:space="preserve">Con la finalidad de fortalecer la gestión integral y el desempeño ético de </w:t>
      </w:r>
      <w:r w:rsidRPr="00C12383">
        <w:rPr>
          <w:rFonts w:ascii="Montserrat-Bold" w:hAnsi="Montserrat-Bold" w:cs="Montserrat-Bold"/>
        </w:rPr>
        <w:t xml:space="preserve">Empresas Públicas de Risaralda </w:t>
      </w:r>
      <w:r w:rsidRPr="00874AC4">
        <w:rPr>
          <w:rFonts w:ascii="Montserrat-Bold" w:hAnsi="Montserrat-Bold" w:cs="Montserrat-Bold"/>
        </w:rPr>
        <w:t xml:space="preserve">S.A. E.S.P., y en consonancia con los principios de transparencia, responsabilidad y compromiso con sus diversos grupos de interés, se establece el presente marco de Políticas de Buen Gobierno. Este documento, define los lineamientos y directrices que guiarán la actuación de la administración, la Junta Directiva, los empleados y colaboradores de EPR en aspectos fundamentales como la Gestión de Riesgos y Control Interno, la Transparencia y Revelación de Información, la Prevención y Gestión de Conflictos de Interés, la Ética y Conducta, las Relaciones con Grupos de Interés, y la Sostenibilidad Ambiental y Social. La adopción e implementación rigurosa de </w:t>
      </w:r>
      <w:r w:rsidRPr="00874AC4">
        <w:rPr>
          <w:rFonts w:ascii="Montserrat-Bold" w:hAnsi="Montserrat-Bold" w:cs="Montserrat-Bold"/>
        </w:rPr>
        <w:lastRenderedPageBreak/>
        <w:t xml:space="preserve">estas políticas es esencial para asegurar la eficiencia operativa, la confianza de los ciudadanos y la consecución de los objetivos estratégicos de la entidad, contribuyendo así al bienestar y desarrollo del </w:t>
      </w:r>
      <w:r>
        <w:rPr>
          <w:rFonts w:ascii="Montserrat-Bold" w:hAnsi="Montserrat-Bold" w:cs="Montserrat-Bold"/>
        </w:rPr>
        <w:t>territorio:</w:t>
      </w:r>
    </w:p>
    <w:p w14:paraId="073F9944" w14:textId="53CA6641" w:rsidR="00EF2ED7" w:rsidRDefault="00EF2ED7" w:rsidP="00594DE0">
      <w:pPr>
        <w:pStyle w:val="Prrafodelista"/>
        <w:numPr>
          <w:ilvl w:val="6"/>
          <w:numId w:val="25"/>
        </w:numPr>
        <w:ind w:left="426"/>
        <w:jc w:val="both"/>
        <w:rPr>
          <w:rFonts w:ascii="Montserrat-Bold" w:hAnsi="Montserrat-Bold" w:cs="Montserrat-Bold"/>
        </w:rPr>
      </w:pPr>
      <w:r w:rsidRPr="00594DE0">
        <w:rPr>
          <w:rFonts w:ascii="Montserrat-Bold" w:hAnsi="Montserrat-Bold" w:cs="Montserrat-Bold"/>
          <w:b/>
          <w:bCs/>
        </w:rPr>
        <w:t>Gestión de Riesgos y Control Interno:</w:t>
      </w:r>
      <w:r w:rsidRPr="00594DE0">
        <w:rPr>
          <w:rFonts w:ascii="Montserrat-Bold" w:hAnsi="Montserrat-Bold" w:cs="Montserrat-Bold"/>
        </w:rPr>
        <w:t xml:space="preserve"> </w:t>
      </w:r>
      <w:r w:rsidR="00594DE0" w:rsidRPr="00C12383">
        <w:rPr>
          <w:rFonts w:ascii="Montserrat-Bold" w:hAnsi="Montserrat-Bold" w:cs="Montserrat-Bold"/>
        </w:rPr>
        <w:t xml:space="preserve">Empresas Públicas de Risaralda </w:t>
      </w:r>
      <w:r w:rsidRPr="00594DE0">
        <w:rPr>
          <w:rFonts w:ascii="Montserrat-Bold" w:hAnsi="Montserrat-Bold" w:cs="Montserrat-Bold"/>
        </w:rPr>
        <w:t>S.A. E.S.P.</w:t>
      </w:r>
      <w:r w:rsidR="00594DE0">
        <w:rPr>
          <w:rFonts w:ascii="Montserrat-Bold" w:hAnsi="Montserrat-Bold" w:cs="Montserrat-Bold"/>
        </w:rPr>
        <w:t xml:space="preserve"> </w:t>
      </w:r>
      <w:r w:rsidRPr="00594DE0">
        <w:rPr>
          <w:rFonts w:ascii="Montserrat-Bold" w:hAnsi="Montserrat-Bold" w:cs="Montserrat-Bold"/>
        </w:rPr>
        <w:t>implementará un sistema integral de gestión de riesgos que permita identificar, evaluar, mitigar y monitorear los riesgos relevantes para el logro de sus objetivos. Se fortalecerán los mecanismos de control interno para asegurar la eficiencia de las operaciones, la confiabilidad de la información financiera y el cumplimiento normativo.</w:t>
      </w:r>
    </w:p>
    <w:p w14:paraId="7C2E002B" w14:textId="77777777" w:rsidR="00594DE0" w:rsidRPr="00594DE0" w:rsidRDefault="00594DE0" w:rsidP="00594DE0">
      <w:pPr>
        <w:pStyle w:val="Prrafodelista"/>
        <w:ind w:left="426"/>
        <w:jc w:val="both"/>
        <w:rPr>
          <w:rFonts w:ascii="Montserrat-Bold" w:hAnsi="Montserrat-Bold" w:cs="Montserrat-Bold"/>
        </w:rPr>
      </w:pPr>
    </w:p>
    <w:p w14:paraId="269ECEAD" w14:textId="13BFE044" w:rsidR="00EF2ED7" w:rsidRDefault="00EF2ED7" w:rsidP="00594DE0">
      <w:pPr>
        <w:pStyle w:val="Prrafodelista"/>
        <w:numPr>
          <w:ilvl w:val="6"/>
          <w:numId w:val="25"/>
        </w:numPr>
        <w:ind w:left="426"/>
        <w:jc w:val="both"/>
        <w:rPr>
          <w:rFonts w:ascii="Montserrat-Bold" w:hAnsi="Montserrat-Bold" w:cs="Montserrat-Bold"/>
        </w:rPr>
      </w:pPr>
      <w:r w:rsidRPr="00594DE0">
        <w:rPr>
          <w:rFonts w:ascii="Montserrat-Bold" w:hAnsi="Montserrat-Bold" w:cs="Montserrat-Bold"/>
          <w:b/>
          <w:bCs/>
        </w:rPr>
        <w:t>Transparencia y Revelación de Información:</w:t>
      </w:r>
      <w:r w:rsidRPr="00594DE0">
        <w:rPr>
          <w:rFonts w:ascii="Montserrat-Bold" w:hAnsi="Montserrat-Bold" w:cs="Montserrat-Bold"/>
        </w:rPr>
        <w:t xml:space="preserve"> </w:t>
      </w:r>
      <w:r w:rsidR="00594DE0" w:rsidRPr="00C12383">
        <w:rPr>
          <w:rFonts w:ascii="Montserrat-Bold" w:hAnsi="Montserrat-Bold" w:cs="Montserrat-Bold"/>
        </w:rPr>
        <w:t xml:space="preserve">Empresas Públicas de Risaralda </w:t>
      </w:r>
      <w:r w:rsidRPr="00594DE0">
        <w:rPr>
          <w:rFonts w:ascii="Montserrat-Bold" w:hAnsi="Montserrat-Bold" w:cs="Montserrat-Bold"/>
        </w:rPr>
        <w:t>S.A. E.S.P.</w:t>
      </w:r>
      <w:r w:rsidR="00594DE0">
        <w:rPr>
          <w:rFonts w:ascii="Montserrat-Bold" w:hAnsi="Montserrat-Bold" w:cs="Montserrat-Bold"/>
        </w:rPr>
        <w:t xml:space="preserve"> </w:t>
      </w:r>
      <w:r w:rsidRPr="00594DE0">
        <w:rPr>
          <w:rFonts w:ascii="Montserrat-Bold" w:hAnsi="Montserrat-Bold" w:cs="Montserrat-Bold"/>
        </w:rPr>
        <w:t>mantendrá políticas claras para la revelación de información relevante a sus grupos de interés a través de su página web y otros medios apropiados. Se publicarán informes de gestión anuales, estados financieros, el presente Código de Buen Gobierno y otra información de interés público.</w:t>
      </w:r>
    </w:p>
    <w:p w14:paraId="7DECDD2C" w14:textId="77777777" w:rsidR="00594DE0" w:rsidRPr="00594DE0" w:rsidRDefault="00594DE0" w:rsidP="00594DE0">
      <w:pPr>
        <w:pStyle w:val="Prrafodelista"/>
        <w:rPr>
          <w:rFonts w:ascii="Montserrat-Bold" w:hAnsi="Montserrat-Bold" w:cs="Montserrat-Bold"/>
        </w:rPr>
      </w:pPr>
    </w:p>
    <w:p w14:paraId="77761682" w14:textId="1E83B9DF" w:rsidR="00EF2ED7" w:rsidRDefault="00EF2ED7" w:rsidP="00594DE0">
      <w:pPr>
        <w:pStyle w:val="Prrafodelista"/>
        <w:numPr>
          <w:ilvl w:val="6"/>
          <w:numId w:val="25"/>
        </w:numPr>
        <w:ind w:left="426"/>
        <w:jc w:val="both"/>
        <w:rPr>
          <w:rFonts w:ascii="Montserrat-Bold" w:hAnsi="Montserrat-Bold" w:cs="Montserrat-Bold"/>
        </w:rPr>
      </w:pPr>
      <w:r w:rsidRPr="00594DE0">
        <w:rPr>
          <w:rFonts w:ascii="Montserrat-Bold" w:hAnsi="Montserrat-Bold" w:cs="Montserrat-Bold"/>
          <w:b/>
          <w:bCs/>
        </w:rPr>
        <w:t>Prevención y Gestión de Conflictos de Interés:</w:t>
      </w:r>
      <w:r w:rsidRPr="00594DE0">
        <w:rPr>
          <w:rFonts w:ascii="Montserrat-Bold" w:hAnsi="Montserrat-Bold" w:cs="Montserrat-Bold"/>
        </w:rPr>
        <w:t xml:space="preserve"> </w:t>
      </w:r>
      <w:r w:rsidR="00594DE0" w:rsidRPr="00C12383">
        <w:rPr>
          <w:rFonts w:ascii="Montserrat-Bold" w:hAnsi="Montserrat-Bold" w:cs="Montserrat-Bold"/>
        </w:rPr>
        <w:t xml:space="preserve">Empresas Públicas de Risaralda </w:t>
      </w:r>
      <w:r w:rsidRPr="00594DE0">
        <w:rPr>
          <w:rFonts w:ascii="Montserrat-Bold" w:hAnsi="Montserrat-Bold" w:cs="Montserrat-Bold"/>
        </w:rPr>
        <w:t>S.A. E.S.P.</w:t>
      </w:r>
      <w:r w:rsidR="00594DE0">
        <w:rPr>
          <w:rFonts w:ascii="Montserrat-Bold" w:hAnsi="Montserrat-Bold" w:cs="Montserrat-Bold"/>
        </w:rPr>
        <w:t xml:space="preserve"> </w:t>
      </w:r>
      <w:r w:rsidRPr="00594DE0">
        <w:rPr>
          <w:rFonts w:ascii="Montserrat-Bold" w:hAnsi="Montserrat-Bold" w:cs="Montserrat-Bold"/>
        </w:rPr>
        <w:t>establecerá mecanismos para la identificación, declaración y gestión adecuada de los conflictos de interés que puedan surgir entre los miembros de sus órganos de gobierno, la administración y otros grupos de interés. Se promoverá una cultura de transparencia y se exigirá la revelación oportuna de cualquier situación que pueda generar un conflicto de interés.</w:t>
      </w:r>
    </w:p>
    <w:p w14:paraId="60842A61" w14:textId="77777777" w:rsidR="00594DE0" w:rsidRPr="00594DE0" w:rsidRDefault="00594DE0" w:rsidP="00594DE0">
      <w:pPr>
        <w:pStyle w:val="Prrafodelista"/>
        <w:rPr>
          <w:rFonts w:ascii="Montserrat-Bold" w:hAnsi="Montserrat-Bold" w:cs="Montserrat-Bold"/>
        </w:rPr>
      </w:pPr>
    </w:p>
    <w:p w14:paraId="2D96F1E6" w14:textId="030D5184" w:rsidR="00EF2ED7" w:rsidRDefault="00EF2ED7" w:rsidP="00594DE0">
      <w:pPr>
        <w:pStyle w:val="Prrafodelista"/>
        <w:numPr>
          <w:ilvl w:val="6"/>
          <w:numId w:val="25"/>
        </w:numPr>
        <w:ind w:left="426"/>
        <w:jc w:val="both"/>
        <w:rPr>
          <w:rFonts w:ascii="Montserrat-Bold" w:hAnsi="Montserrat-Bold" w:cs="Montserrat-Bold"/>
        </w:rPr>
      </w:pPr>
      <w:r w:rsidRPr="00594DE0">
        <w:rPr>
          <w:rFonts w:ascii="Montserrat-Bold" w:hAnsi="Montserrat-Bold" w:cs="Montserrat-Bold"/>
          <w:b/>
          <w:bCs/>
        </w:rPr>
        <w:t>Ética y Conducta:</w:t>
      </w:r>
      <w:r w:rsidRPr="00594DE0">
        <w:rPr>
          <w:rFonts w:ascii="Montserrat-Bold" w:hAnsi="Montserrat-Bold" w:cs="Montserrat-Bold"/>
        </w:rPr>
        <w:t xml:space="preserve"> </w:t>
      </w:r>
      <w:r w:rsidR="00594DE0" w:rsidRPr="00C12383">
        <w:rPr>
          <w:rFonts w:ascii="Montserrat-Bold" w:hAnsi="Montserrat-Bold" w:cs="Montserrat-Bold"/>
        </w:rPr>
        <w:t xml:space="preserve">Empresas Públicas de Risaralda </w:t>
      </w:r>
      <w:r w:rsidRPr="00594DE0">
        <w:rPr>
          <w:rFonts w:ascii="Montserrat-Bold" w:hAnsi="Montserrat-Bold" w:cs="Montserrat-Bold"/>
        </w:rPr>
        <w:t>S.A. E.S.P.</w:t>
      </w:r>
      <w:r w:rsidR="00594DE0">
        <w:rPr>
          <w:rFonts w:ascii="Montserrat-Bold" w:hAnsi="Montserrat-Bold" w:cs="Montserrat-Bold"/>
        </w:rPr>
        <w:t xml:space="preserve"> </w:t>
      </w:r>
      <w:r w:rsidRPr="00594DE0">
        <w:rPr>
          <w:rFonts w:ascii="Montserrat-Bold" w:hAnsi="Montserrat-Bold" w:cs="Montserrat-Bold"/>
        </w:rPr>
        <w:t>adoptará y difundirá un Código de Integridad que establezca los principios y valores éticos que deben guiar la conducta de todos sus integrantes. Se promoverá la formación en ética y se establecerán canales para la denuncia de posibles incumplimientos.</w:t>
      </w:r>
    </w:p>
    <w:p w14:paraId="36498305" w14:textId="77777777" w:rsidR="00594DE0" w:rsidRPr="00594DE0" w:rsidRDefault="00594DE0" w:rsidP="00594DE0">
      <w:pPr>
        <w:pStyle w:val="Prrafodelista"/>
        <w:rPr>
          <w:rFonts w:ascii="Montserrat-Bold" w:hAnsi="Montserrat-Bold" w:cs="Montserrat-Bold"/>
        </w:rPr>
      </w:pPr>
    </w:p>
    <w:p w14:paraId="7CCDF90B" w14:textId="4777539D" w:rsidR="00EF2ED7" w:rsidRDefault="00EF2ED7" w:rsidP="00594DE0">
      <w:pPr>
        <w:pStyle w:val="Prrafodelista"/>
        <w:numPr>
          <w:ilvl w:val="6"/>
          <w:numId w:val="25"/>
        </w:numPr>
        <w:ind w:left="426"/>
        <w:jc w:val="both"/>
        <w:rPr>
          <w:rFonts w:ascii="Montserrat-Bold" w:hAnsi="Montserrat-Bold" w:cs="Montserrat-Bold"/>
        </w:rPr>
      </w:pPr>
      <w:r w:rsidRPr="00594DE0">
        <w:rPr>
          <w:rFonts w:ascii="Montserrat-Bold" w:hAnsi="Montserrat-Bold" w:cs="Montserrat-Bold"/>
          <w:b/>
          <w:bCs/>
        </w:rPr>
        <w:t>Relaciones con Grupos de Interés:</w:t>
      </w:r>
      <w:r w:rsidRPr="00594DE0">
        <w:rPr>
          <w:rFonts w:ascii="Montserrat-Bold" w:hAnsi="Montserrat-Bold" w:cs="Montserrat-Bold"/>
        </w:rPr>
        <w:t xml:space="preserve"> </w:t>
      </w:r>
      <w:r w:rsidR="00594DE0" w:rsidRPr="00C12383">
        <w:rPr>
          <w:rFonts w:ascii="Montserrat-Bold" w:hAnsi="Montserrat-Bold" w:cs="Montserrat-Bold"/>
        </w:rPr>
        <w:t xml:space="preserve">Empresas Públicas de Risaralda </w:t>
      </w:r>
      <w:r w:rsidRPr="00594DE0">
        <w:rPr>
          <w:rFonts w:ascii="Montserrat-Bold" w:hAnsi="Montserrat-Bold" w:cs="Montserrat-Bold"/>
        </w:rPr>
        <w:t>S.A. E.S.P.</w:t>
      </w:r>
      <w:r w:rsidR="00594DE0">
        <w:rPr>
          <w:rFonts w:ascii="Montserrat-Bold" w:hAnsi="Montserrat-Bold" w:cs="Montserrat-Bold"/>
        </w:rPr>
        <w:t xml:space="preserve"> </w:t>
      </w:r>
      <w:r w:rsidRPr="00594DE0">
        <w:rPr>
          <w:rFonts w:ascii="Montserrat-Bold" w:hAnsi="Montserrat-Bold" w:cs="Montserrat-Bold"/>
        </w:rPr>
        <w:t>establecerá canales de comunicación efectivos y promoverá la participación de sus grupos de interés en la identificación de sus necesidades y expectativas. Se atenderán sus reclamaciones y sugerencias de manera oportuna y constructiva.</w:t>
      </w:r>
    </w:p>
    <w:p w14:paraId="070B7BEA" w14:textId="77777777" w:rsidR="00594DE0" w:rsidRPr="00594DE0" w:rsidRDefault="00594DE0" w:rsidP="00594DE0">
      <w:pPr>
        <w:pStyle w:val="Prrafodelista"/>
        <w:rPr>
          <w:rFonts w:ascii="Montserrat-Bold" w:hAnsi="Montserrat-Bold" w:cs="Montserrat-Bold"/>
        </w:rPr>
      </w:pPr>
    </w:p>
    <w:p w14:paraId="71928588" w14:textId="65ECEAD1" w:rsidR="00EF2ED7" w:rsidRPr="00594DE0" w:rsidRDefault="00EF2ED7" w:rsidP="00594DE0">
      <w:pPr>
        <w:pStyle w:val="Prrafodelista"/>
        <w:numPr>
          <w:ilvl w:val="6"/>
          <w:numId w:val="25"/>
        </w:numPr>
        <w:ind w:left="426"/>
        <w:jc w:val="both"/>
        <w:rPr>
          <w:rFonts w:ascii="Montserrat-Bold" w:hAnsi="Montserrat-Bold" w:cs="Montserrat-Bold"/>
        </w:rPr>
      </w:pPr>
      <w:r w:rsidRPr="00594DE0">
        <w:rPr>
          <w:rFonts w:ascii="Montserrat-Bold" w:hAnsi="Montserrat-Bold" w:cs="Montserrat-Bold"/>
          <w:b/>
          <w:bCs/>
        </w:rPr>
        <w:t xml:space="preserve">Sostenibilidad Ambiental y Social: </w:t>
      </w:r>
      <w:r w:rsidR="00594DE0" w:rsidRPr="00C12383">
        <w:rPr>
          <w:rFonts w:ascii="Montserrat-Bold" w:hAnsi="Montserrat-Bold" w:cs="Montserrat-Bold"/>
        </w:rPr>
        <w:t xml:space="preserve">Empresas Públicas de Risaralda </w:t>
      </w:r>
      <w:r w:rsidRPr="00594DE0">
        <w:rPr>
          <w:rFonts w:ascii="Montserrat-Bold" w:hAnsi="Montserrat-Bold" w:cs="Montserrat-Bold"/>
        </w:rPr>
        <w:t>S.A. E.S.P.</w:t>
      </w:r>
      <w:r w:rsidR="00594DE0">
        <w:rPr>
          <w:rFonts w:ascii="Montserrat-Bold" w:hAnsi="Montserrat-Bold" w:cs="Montserrat-Bold"/>
        </w:rPr>
        <w:t xml:space="preserve"> </w:t>
      </w:r>
      <w:r w:rsidRPr="00594DE0">
        <w:rPr>
          <w:rFonts w:ascii="Montserrat-Bold" w:hAnsi="Montserrat-Bold" w:cs="Montserrat-Bold"/>
        </w:rPr>
        <w:t>incorporará criterios de sostenibilidad en su planificación y operación, buscando minimizar su impacto ambiental y contribuir al desarrollo social de su entorno.</w:t>
      </w:r>
    </w:p>
    <w:p w14:paraId="0A8D2780" w14:textId="77777777" w:rsidR="00C12383" w:rsidRPr="00EF2ED7" w:rsidRDefault="00C12383" w:rsidP="00EF2ED7">
      <w:pPr>
        <w:jc w:val="both"/>
        <w:rPr>
          <w:rFonts w:ascii="Montserrat-Bold" w:hAnsi="Montserrat-Bold" w:cs="Montserrat-Bold"/>
        </w:rPr>
      </w:pPr>
    </w:p>
    <w:p w14:paraId="1D199B02" w14:textId="582B2ABE" w:rsidR="00EF2ED7" w:rsidRPr="002F1118" w:rsidRDefault="002F1118" w:rsidP="002F1118">
      <w:pPr>
        <w:pStyle w:val="Ttulo1"/>
        <w:rPr>
          <w:b/>
          <w:bCs/>
          <w:color w:val="000000" w:themeColor="text1"/>
          <w:sz w:val="22"/>
          <w:szCs w:val="22"/>
        </w:rPr>
      </w:pPr>
      <w:bookmarkStart w:id="13" w:name="_Toc194574597"/>
      <w:r w:rsidRPr="002F1118">
        <w:rPr>
          <w:b/>
          <w:bCs/>
          <w:color w:val="000000" w:themeColor="text1"/>
          <w:sz w:val="22"/>
          <w:szCs w:val="22"/>
        </w:rPr>
        <w:lastRenderedPageBreak/>
        <w:t>V</w:t>
      </w:r>
      <w:r w:rsidR="005E11EE">
        <w:rPr>
          <w:b/>
          <w:bCs/>
          <w:color w:val="000000" w:themeColor="text1"/>
          <w:sz w:val="22"/>
          <w:szCs w:val="22"/>
        </w:rPr>
        <w:t>II</w:t>
      </w:r>
      <w:r w:rsidRPr="002F1118">
        <w:rPr>
          <w:b/>
          <w:bCs/>
          <w:color w:val="000000" w:themeColor="text1"/>
          <w:sz w:val="22"/>
          <w:szCs w:val="22"/>
        </w:rPr>
        <w:t>. IMPLEMENTACIÓN, SEGUIMIENTO Y EVALUACIÓN DEL CÓDIGO</w:t>
      </w:r>
      <w:bookmarkEnd w:id="13"/>
    </w:p>
    <w:p w14:paraId="459EA9CD" w14:textId="4C25249E" w:rsidR="00EF2ED7" w:rsidRDefault="00EF2ED7" w:rsidP="002F1118">
      <w:pPr>
        <w:pStyle w:val="Prrafodelista"/>
        <w:numPr>
          <w:ilvl w:val="6"/>
          <w:numId w:val="23"/>
        </w:numPr>
        <w:ind w:left="426"/>
        <w:jc w:val="both"/>
        <w:rPr>
          <w:rFonts w:ascii="Montserrat-Bold" w:hAnsi="Montserrat-Bold" w:cs="Montserrat-Bold"/>
        </w:rPr>
      </w:pPr>
      <w:r w:rsidRPr="002F1118">
        <w:rPr>
          <w:rFonts w:ascii="Montserrat-Bold" w:hAnsi="Montserrat-Bold" w:cs="Montserrat-Bold"/>
          <w:b/>
          <w:bCs/>
        </w:rPr>
        <w:t>Implementación:</w:t>
      </w:r>
      <w:r w:rsidRPr="002F1118">
        <w:rPr>
          <w:rFonts w:ascii="Montserrat-Bold" w:hAnsi="Montserrat-Bold" w:cs="Montserrat-Bold"/>
        </w:rPr>
        <w:t xml:space="preserve"> La administración de </w:t>
      </w:r>
      <w:r w:rsidR="002F1118" w:rsidRPr="002F1118">
        <w:rPr>
          <w:rFonts w:ascii="Montserrat-Bold" w:hAnsi="Montserrat-Bold" w:cs="Montserrat-Bold"/>
        </w:rPr>
        <w:t xml:space="preserve">Empresas Públicas de Risaralda </w:t>
      </w:r>
      <w:r w:rsidRPr="002F1118">
        <w:rPr>
          <w:rFonts w:ascii="Montserrat-Bold" w:hAnsi="Montserrat-Bold" w:cs="Montserrat-Bold"/>
        </w:rPr>
        <w:t>S.A. E.S.P.</w:t>
      </w:r>
      <w:r w:rsidR="002F1118" w:rsidRPr="002F1118">
        <w:rPr>
          <w:rFonts w:ascii="Montserrat-Bold" w:hAnsi="Montserrat-Bold" w:cs="Montserrat-Bold"/>
        </w:rPr>
        <w:t xml:space="preserve"> </w:t>
      </w:r>
      <w:r w:rsidRPr="002F1118">
        <w:rPr>
          <w:rFonts w:ascii="Montserrat-Bold" w:hAnsi="Montserrat-Bold" w:cs="Montserrat-Bold"/>
        </w:rPr>
        <w:t>será responsable de la implementación y difusión del presente Código de Buen Gobierno Corporativo entre todos sus integrantes y grupos de interés.</w:t>
      </w:r>
    </w:p>
    <w:p w14:paraId="08BD655B" w14:textId="77777777" w:rsidR="002F1118" w:rsidRPr="002F1118" w:rsidRDefault="002F1118" w:rsidP="002F1118">
      <w:pPr>
        <w:pStyle w:val="Prrafodelista"/>
        <w:ind w:left="426"/>
        <w:jc w:val="both"/>
        <w:rPr>
          <w:rFonts w:ascii="Montserrat-Bold" w:hAnsi="Montserrat-Bold" w:cs="Montserrat-Bold"/>
        </w:rPr>
      </w:pPr>
    </w:p>
    <w:p w14:paraId="52C8A290" w14:textId="1A923A21" w:rsidR="00EF2ED7" w:rsidRDefault="00EF2ED7" w:rsidP="002F1118">
      <w:pPr>
        <w:pStyle w:val="Prrafodelista"/>
        <w:numPr>
          <w:ilvl w:val="6"/>
          <w:numId w:val="23"/>
        </w:numPr>
        <w:ind w:left="426"/>
        <w:jc w:val="both"/>
        <w:rPr>
          <w:rFonts w:ascii="Montserrat-Bold" w:hAnsi="Montserrat-Bold" w:cs="Montserrat-Bold"/>
        </w:rPr>
      </w:pPr>
      <w:r w:rsidRPr="002F1118">
        <w:rPr>
          <w:rFonts w:ascii="Montserrat-Bold" w:hAnsi="Montserrat-Bold" w:cs="Montserrat-Bold"/>
          <w:b/>
          <w:bCs/>
        </w:rPr>
        <w:t>Seguimiento:</w:t>
      </w:r>
      <w:r w:rsidRPr="002F1118">
        <w:rPr>
          <w:rFonts w:ascii="Montserrat-Bold" w:hAnsi="Montserrat-Bold" w:cs="Montserrat-Bold"/>
        </w:rPr>
        <w:t xml:space="preserve"> El cumplimiento del presente Código será objeto de seguimiento periódico por parte de </w:t>
      </w:r>
      <w:r w:rsidR="002F1118" w:rsidRPr="002F1118">
        <w:rPr>
          <w:rFonts w:ascii="Montserrat-Bold" w:hAnsi="Montserrat-Bold" w:cs="Montserrat-Bold"/>
          <w:highlight w:val="yellow"/>
        </w:rPr>
        <w:t>XXXXXXXX</w:t>
      </w:r>
      <w:r w:rsidRPr="002F1118">
        <w:rPr>
          <w:rFonts w:ascii="Montserrat-Bold" w:hAnsi="Montserrat-Bold" w:cs="Montserrat-Bold"/>
        </w:rPr>
        <w:t>.</w:t>
      </w:r>
    </w:p>
    <w:p w14:paraId="47FAAC63" w14:textId="77777777" w:rsidR="002F1118" w:rsidRPr="002F1118" w:rsidRDefault="002F1118" w:rsidP="002F1118">
      <w:pPr>
        <w:pStyle w:val="Prrafodelista"/>
        <w:rPr>
          <w:rFonts w:ascii="Montserrat-Bold" w:hAnsi="Montserrat-Bold" w:cs="Montserrat-Bold"/>
        </w:rPr>
      </w:pPr>
    </w:p>
    <w:p w14:paraId="139628FA" w14:textId="729D6193" w:rsidR="00EF2ED7" w:rsidRPr="002F1118" w:rsidRDefault="00EF2ED7" w:rsidP="002F1118">
      <w:pPr>
        <w:pStyle w:val="Prrafodelista"/>
        <w:numPr>
          <w:ilvl w:val="6"/>
          <w:numId w:val="23"/>
        </w:numPr>
        <w:ind w:left="426"/>
        <w:jc w:val="both"/>
        <w:rPr>
          <w:rFonts w:ascii="Montserrat-Bold" w:hAnsi="Montserrat-Bold" w:cs="Montserrat-Bold"/>
        </w:rPr>
      </w:pPr>
      <w:r w:rsidRPr="002F1118">
        <w:rPr>
          <w:rFonts w:ascii="Montserrat-Bold" w:hAnsi="Montserrat-Bold" w:cs="Montserrat-Bold"/>
          <w:b/>
          <w:bCs/>
        </w:rPr>
        <w:t>Evaluación y Actualización:</w:t>
      </w:r>
      <w:r w:rsidRPr="002F1118">
        <w:rPr>
          <w:rFonts w:ascii="Montserrat-Bold" w:hAnsi="Montserrat-Bold" w:cs="Montserrat-Bold"/>
        </w:rPr>
        <w:t xml:space="preserve"> El Código será revisado y actualizado periódicamente para asegurar su pertinencia y adecuación a las mejores prácticas y a la evolución de la Empresa y su entorno. Las modificaciones serán aprobadas por la Junta Directiva y comunicadas a los grupos de interés.</w:t>
      </w:r>
    </w:p>
    <w:p w14:paraId="37EC5400" w14:textId="77777777" w:rsidR="002F1118" w:rsidRPr="00EF2ED7" w:rsidRDefault="002F1118" w:rsidP="00EF2ED7">
      <w:pPr>
        <w:jc w:val="both"/>
        <w:rPr>
          <w:rFonts w:ascii="Montserrat-Bold" w:hAnsi="Montserrat-Bold" w:cs="Montserrat-Bold"/>
        </w:rPr>
      </w:pPr>
    </w:p>
    <w:p w14:paraId="02AEB419" w14:textId="0B4DDC6C" w:rsidR="00EF2ED7" w:rsidRPr="002F1118" w:rsidRDefault="002F1118" w:rsidP="002F1118">
      <w:pPr>
        <w:pStyle w:val="Ttulo1"/>
        <w:rPr>
          <w:b/>
          <w:bCs/>
          <w:color w:val="000000" w:themeColor="text1"/>
          <w:sz w:val="22"/>
          <w:szCs w:val="22"/>
        </w:rPr>
      </w:pPr>
      <w:bookmarkStart w:id="14" w:name="_Toc194574598"/>
      <w:r w:rsidRPr="002F1118">
        <w:rPr>
          <w:b/>
          <w:bCs/>
          <w:color w:val="000000" w:themeColor="text1"/>
          <w:sz w:val="22"/>
          <w:szCs w:val="22"/>
        </w:rPr>
        <w:t>VI</w:t>
      </w:r>
      <w:r w:rsidR="005E11EE">
        <w:rPr>
          <w:b/>
          <w:bCs/>
          <w:color w:val="000000" w:themeColor="text1"/>
          <w:sz w:val="22"/>
          <w:szCs w:val="22"/>
        </w:rPr>
        <w:t>II</w:t>
      </w:r>
      <w:r w:rsidRPr="002F1118">
        <w:rPr>
          <w:b/>
          <w:bCs/>
          <w:color w:val="000000" w:themeColor="text1"/>
          <w:sz w:val="22"/>
          <w:szCs w:val="22"/>
        </w:rPr>
        <w:t>. DIVULGACIÓN</w:t>
      </w:r>
      <w:bookmarkEnd w:id="14"/>
    </w:p>
    <w:p w14:paraId="033FDC2E" w14:textId="77777777" w:rsidR="00EF2ED7" w:rsidRDefault="00EF2ED7" w:rsidP="00EF2ED7">
      <w:pPr>
        <w:jc w:val="both"/>
        <w:rPr>
          <w:rFonts w:ascii="Montserrat-Bold" w:hAnsi="Montserrat-Bold" w:cs="Montserrat-Bold"/>
        </w:rPr>
      </w:pPr>
      <w:r w:rsidRPr="00EF2ED7">
        <w:rPr>
          <w:rFonts w:ascii="Montserrat-Bold" w:hAnsi="Montserrat-Bold" w:cs="Montserrat-Bold"/>
        </w:rPr>
        <w:t>El presente Código de Buen Gobierno Corporativo será publicado en la página web de Empresas Públicas de Risaralda S.A. E.S.P. para su conocimiento y consulta por parte de todos los grupos de interés.</w:t>
      </w:r>
    </w:p>
    <w:p w14:paraId="597F2122" w14:textId="77777777" w:rsidR="002F1118" w:rsidRPr="00EF2ED7" w:rsidRDefault="002F1118" w:rsidP="00EF2ED7">
      <w:pPr>
        <w:jc w:val="both"/>
        <w:rPr>
          <w:rFonts w:ascii="Montserrat-Bold" w:hAnsi="Montserrat-Bold" w:cs="Montserrat-Bold"/>
        </w:rPr>
      </w:pPr>
    </w:p>
    <w:p w14:paraId="43EE93ED" w14:textId="04AEDF49" w:rsidR="00EF2ED7" w:rsidRPr="002F1118" w:rsidRDefault="002F1118" w:rsidP="002F1118">
      <w:pPr>
        <w:pStyle w:val="Ttulo1"/>
        <w:rPr>
          <w:b/>
          <w:bCs/>
          <w:color w:val="000000" w:themeColor="text1"/>
          <w:sz w:val="22"/>
          <w:szCs w:val="22"/>
        </w:rPr>
      </w:pPr>
      <w:bookmarkStart w:id="15" w:name="_Toc194574599"/>
      <w:r>
        <w:rPr>
          <w:b/>
          <w:bCs/>
          <w:color w:val="000000" w:themeColor="text1"/>
          <w:sz w:val="22"/>
          <w:szCs w:val="22"/>
        </w:rPr>
        <w:t>I</w:t>
      </w:r>
      <w:r w:rsidR="005E11EE">
        <w:rPr>
          <w:b/>
          <w:bCs/>
          <w:color w:val="000000" w:themeColor="text1"/>
          <w:sz w:val="22"/>
          <w:szCs w:val="22"/>
        </w:rPr>
        <w:t>X</w:t>
      </w:r>
      <w:r>
        <w:rPr>
          <w:b/>
          <w:bCs/>
          <w:color w:val="000000" w:themeColor="text1"/>
          <w:sz w:val="22"/>
          <w:szCs w:val="22"/>
        </w:rPr>
        <w:t xml:space="preserve">. </w:t>
      </w:r>
      <w:r w:rsidRPr="002F1118">
        <w:rPr>
          <w:b/>
          <w:bCs/>
          <w:color w:val="000000" w:themeColor="text1"/>
          <w:sz w:val="22"/>
          <w:szCs w:val="22"/>
        </w:rPr>
        <w:t>APROBACIÓN</w:t>
      </w:r>
      <w:bookmarkEnd w:id="15"/>
    </w:p>
    <w:p w14:paraId="32ADB2F3" w14:textId="77777777" w:rsidR="00EF2ED7" w:rsidRPr="00EF2ED7" w:rsidRDefault="00EF2ED7" w:rsidP="00EF2ED7">
      <w:pPr>
        <w:jc w:val="both"/>
        <w:rPr>
          <w:rFonts w:ascii="Montserrat-Bold" w:hAnsi="Montserrat-Bold" w:cs="Montserrat-Bold"/>
        </w:rPr>
      </w:pPr>
      <w:r w:rsidRPr="00EF2ED7">
        <w:rPr>
          <w:rFonts w:ascii="Montserrat-Bold" w:hAnsi="Montserrat-Bold" w:cs="Montserrat-Bold"/>
        </w:rPr>
        <w:t xml:space="preserve">El presente Código de Buen Gobierno Corporativo es aprobado por la Junta Directiva de Empresas Públicas de Risaralda S.A. E.S.P. en su sesión del </w:t>
      </w:r>
      <w:r w:rsidRPr="002F1118">
        <w:rPr>
          <w:rFonts w:ascii="Montserrat-Bold" w:hAnsi="Montserrat-Bold" w:cs="Montserrat-Bold"/>
          <w:highlight w:val="yellow"/>
        </w:rPr>
        <w:t>[Fecha a ser determinada].</w:t>
      </w:r>
    </w:p>
    <w:p w14:paraId="754100BE" w14:textId="77777777" w:rsidR="008B6FC5" w:rsidRDefault="008B6FC5" w:rsidP="00FD181A">
      <w:pPr>
        <w:jc w:val="both"/>
        <w:rPr>
          <w:rFonts w:ascii="Montserrat-Bold" w:hAnsi="Montserrat-Bold" w:cs="Montserrat-Bold"/>
        </w:rPr>
      </w:pPr>
    </w:p>
    <w:p w14:paraId="1A7CBADE" w14:textId="77777777" w:rsidR="00EF2ED7" w:rsidRDefault="00EF2ED7" w:rsidP="00FD181A">
      <w:pPr>
        <w:jc w:val="both"/>
        <w:rPr>
          <w:rFonts w:ascii="Montserrat-Bold" w:hAnsi="Montserrat-Bold" w:cs="Montserrat-Bold"/>
        </w:rPr>
      </w:pPr>
    </w:p>
    <w:p w14:paraId="7EEC0FCF" w14:textId="77777777" w:rsidR="005E11EE" w:rsidRPr="005E11EE" w:rsidRDefault="005E11EE" w:rsidP="005E11EE">
      <w:pPr>
        <w:spacing w:after="0" w:line="240" w:lineRule="auto"/>
        <w:rPr>
          <w:rFonts w:ascii="Times New Roman" w:eastAsia="Times New Roman" w:hAnsi="Times New Roman" w:cs="Times New Roman"/>
          <w:sz w:val="24"/>
          <w:szCs w:val="24"/>
          <w:lang w:eastAsia="es-MX"/>
        </w:rPr>
      </w:pPr>
    </w:p>
    <w:p w14:paraId="39E005CC" w14:textId="5E54A71E" w:rsidR="006434C7" w:rsidRPr="004623BB" w:rsidRDefault="006434C7" w:rsidP="004623BB">
      <w:pPr>
        <w:jc w:val="both"/>
        <w:rPr>
          <w:rFonts w:ascii="Montserrat-Bold" w:hAnsi="Montserrat-Bold" w:cs="Montserrat-Bold"/>
        </w:rPr>
      </w:pPr>
    </w:p>
    <w:sectPr w:rsidR="006434C7" w:rsidRPr="004623BB" w:rsidSect="0010407C">
      <w:headerReference w:type="default" r:id="rId14"/>
      <w:footerReference w:type="default" r:id="rId15"/>
      <w:pgSz w:w="12240" w:h="15840"/>
      <w:pgMar w:top="2971" w:right="1701" w:bottom="1006" w:left="1701"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 w:author="Directora Planeación y Aseguramiento" w:date="2025-04-02T11:15:00Z" w:initials="DPyA">
    <w:p w14:paraId="65B5AAE1" w14:textId="0E5BF67D" w:rsidR="00E755BC" w:rsidRDefault="00E755BC">
      <w:pPr>
        <w:pStyle w:val="Textocomentario"/>
      </w:pPr>
      <w:r>
        <w:rPr>
          <w:rStyle w:val="Refdecomentario"/>
        </w:rPr>
        <w:annotationRef/>
      </w:r>
      <w:r>
        <w:t>En Revisión Gerencia para redacción definitiva.</w:t>
      </w:r>
    </w:p>
  </w:comment>
  <w:comment w:id="5" w:author="STEPHANIE C.Q" w:date="2025-04-02T15:10:00Z" w:initials="SC">
    <w:p w14:paraId="39F8744A" w14:textId="4CE3CBFD" w:rsidR="007B3881" w:rsidRDefault="007B3881">
      <w:pPr>
        <w:pStyle w:val="Textocomentario"/>
      </w:pPr>
      <w:r>
        <w:rPr>
          <w:rStyle w:val="Refdecomentario"/>
        </w:rPr>
        <w:annotationRef/>
      </w:r>
      <w:r>
        <w:t>En Revisión Gerencia para redacción definitiva</w:t>
      </w:r>
    </w:p>
  </w:comment>
  <w:comment w:id="8" w:author="STEPHANIE C.Q" w:date="2025-04-03T11:54:00Z" w:initials="SC">
    <w:p w14:paraId="41881DA9" w14:textId="2B709D82" w:rsidR="00CE3BF3" w:rsidRDefault="00CE3BF3">
      <w:pPr>
        <w:pStyle w:val="Textocomentario"/>
      </w:pPr>
      <w:r>
        <w:rPr>
          <w:rStyle w:val="Refdecomentario"/>
        </w:rPr>
        <w:annotationRef/>
      </w:r>
      <w:r>
        <w:t>No se lee bien esta palabra en las copias de los estatutos, es importante revisarla.</w:t>
      </w:r>
    </w:p>
  </w:comment>
  <w:comment w:id="9" w:author="STEPHANIE C.Q" w:date="2025-04-03T12:06:00Z" w:initials="SC">
    <w:p w14:paraId="2AE07AA8" w14:textId="153B9303" w:rsidR="00CE3BF3" w:rsidRDefault="00CE3BF3">
      <w:pPr>
        <w:pStyle w:val="Textocomentario"/>
      </w:pPr>
      <w:r>
        <w:rPr>
          <w:rStyle w:val="Refdecomentario"/>
        </w:rPr>
        <w:annotationRef/>
      </w:r>
      <w:r>
        <w:t>No entiendo que palabra está escrita en los estatutos.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5B5AAE1" w15:done="0"/>
  <w15:commentEx w15:paraId="39F8744A" w15:done="0"/>
  <w15:commentEx w15:paraId="41881DA9" w15:done="0"/>
  <w15:commentEx w15:paraId="2AE07AA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4FDBF046" w16cex:dateUtc="2025-04-02T20:10:00Z"/>
  <w16cex:commentExtensible w16cex:durableId="4658076B" w16cex:dateUtc="2025-04-03T16:54:00Z"/>
  <w16cex:commentExtensible w16cex:durableId="0613D0A0" w16cex:dateUtc="2025-04-03T17: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B5AAE1" w16cid:durableId="2B979ABF"/>
  <w16cid:commentId w16cid:paraId="39F8744A" w16cid:durableId="4FDBF046"/>
  <w16cid:commentId w16cid:paraId="41881DA9" w16cid:durableId="4658076B"/>
  <w16cid:commentId w16cid:paraId="2AE07AA8" w16cid:durableId="0613D0A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4E4880" w14:textId="77777777" w:rsidR="00D04EC3" w:rsidRDefault="00D04EC3" w:rsidP="004409A2">
      <w:pPr>
        <w:spacing w:after="0" w:line="240" w:lineRule="auto"/>
      </w:pPr>
      <w:r>
        <w:separator/>
      </w:r>
    </w:p>
  </w:endnote>
  <w:endnote w:type="continuationSeparator" w:id="0">
    <w:p w14:paraId="7DD2DC7C" w14:textId="77777777" w:rsidR="00D04EC3" w:rsidRDefault="00D04EC3" w:rsidP="004409A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Futura">
    <w:panose1 w:val="020B0602020204020303"/>
    <w:charset w:val="00"/>
    <w:family w:val="swiss"/>
    <w:pitch w:val="variable"/>
    <w:sig w:usb0="A00002AF" w:usb1="5000214A"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tserrat-Bold">
    <w:altName w:val="Calibri"/>
    <w:panose1 w:val="020B0604020202020204"/>
    <w:charset w:val="00"/>
    <w:family w:val="swiss"/>
    <w:pitch w:val="default"/>
    <w:sig w:usb0="00000003" w:usb1="00000000" w:usb2="00000000" w:usb3="00000000" w:csb0="0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Segoe UI">
    <w:panose1 w:val="020B0604020202020204"/>
    <w:charset w:val="00"/>
    <w:family w:val="swiss"/>
    <w:pitch w:val="variable"/>
    <w:sig w:usb0="E4002EFF" w:usb1="C000E47F" w:usb2="00000009" w:usb3="00000000" w:csb0="000001FF" w:csb1="00000000"/>
  </w:font>
  <w:font w:name="Montserrat SemiBold">
    <w:panose1 w:val="00000700000000000000"/>
    <w:charset w:val="4D"/>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6567845"/>
      <w:docPartObj>
        <w:docPartGallery w:val="Page Numbers (Bottom of Page)"/>
        <w:docPartUnique/>
      </w:docPartObj>
    </w:sdtPr>
    <w:sdtContent>
      <w:sdt>
        <w:sdtPr>
          <w:id w:val="-1769616900"/>
          <w:docPartObj>
            <w:docPartGallery w:val="Page Numbers (Top of Page)"/>
            <w:docPartUnique/>
          </w:docPartObj>
        </w:sdtPr>
        <w:sdtContent>
          <w:p w14:paraId="279BAC6D" w14:textId="237D89A8" w:rsidR="00F11254" w:rsidRDefault="00F11254">
            <w:pPr>
              <w:pStyle w:val="Piedepgina"/>
              <w:jc w:val="right"/>
            </w:pPr>
            <w:r w:rsidRPr="00F11254">
              <w:rPr>
                <w:rFonts w:ascii="Montserrat SemiBold" w:hAnsi="Montserrat SemiBold"/>
                <w:sz w:val="18"/>
                <w:szCs w:val="18"/>
                <w:lang w:val="es-ES"/>
              </w:rPr>
              <w:t xml:space="preserve">Página </w:t>
            </w:r>
            <w:r w:rsidRPr="00F11254">
              <w:rPr>
                <w:rFonts w:ascii="Montserrat SemiBold" w:hAnsi="Montserrat SemiBold"/>
                <w:sz w:val="18"/>
                <w:szCs w:val="18"/>
              </w:rPr>
              <w:fldChar w:fldCharType="begin"/>
            </w:r>
            <w:r w:rsidRPr="00F11254">
              <w:rPr>
                <w:rFonts w:ascii="Montserrat SemiBold" w:hAnsi="Montserrat SemiBold"/>
                <w:sz w:val="18"/>
                <w:szCs w:val="18"/>
              </w:rPr>
              <w:instrText>PAGE</w:instrText>
            </w:r>
            <w:r w:rsidRPr="00F11254">
              <w:rPr>
                <w:rFonts w:ascii="Montserrat SemiBold" w:hAnsi="Montserrat SemiBold"/>
                <w:sz w:val="18"/>
                <w:szCs w:val="18"/>
              </w:rPr>
              <w:fldChar w:fldCharType="separate"/>
            </w:r>
            <w:r w:rsidRPr="00F11254">
              <w:rPr>
                <w:rFonts w:ascii="Montserrat SemiBold" w:hAnsi="Montserrat SemiBold"/>
                <w:sz w:val="18"/>
                <w:szCs w:val="18"/>
                <w:lang w:val="es-ES"/>
              </w:rPr>
              <w:t>2</w:t>
            </w:r>
            <w:r w:rsidRPr="00F11254">
              <w:rPr>
                <w:rFonts w:ascii="Montserrat SemiBold" w:hAnsi="Montserrat SemiBold"/>
                <w:sz w:val="18"/>
                <w:szCs w:val="18"/>
              </w:rPr>
              <w:fldChar w:fldCharType="end"/>
            </w:r>
            <w:r w:rsidRPr="00F11254">
              <w:rPr>
                <w:rFonts w:ascii="Montserrat SemiBold" w:hAnsi="Montserrat SemiBold"/>
                <w:sz w:val="18"/>
                <w:szCs w:val="18"/>
                <w:lang w:val="es-ES"/>
              </w:rPr>
              <w:t xml:space="preserve"> de </w:t>
            </w:r>
            <w:r w:rsidRPr="00F11254">
              <w:rPr>
                <w:rFonts w:ascii="Montserrat SemiBold" w:hAnsi="Montserrat SemiBold"/>
                <w:sz w:val="18"/>
                <w:szCs w:val="18"/>
              </w:rPr>
              <w:fldChar w:fldCharType="begin"/>
            </w:r>
            <w:r w:rsidRPr="00F11254">
              <w:rPr>
                <w:rFonts w:ascii="Montserrat SemiBold" w:hAnsi="Montserrat SemiBold"/>
                <w:sz w:val="18"/>
                <w:szCs w:val="18"/>
              </w:rPr>
              <w:instrText>NUMPAGES</w:instrText>
            </w:r>
            <w:r w:rsidRPr="00F11254">
              <w:rPr>
                <w:rFonts w:ascii="Montserrat SemiBold" w:hAnsi="Montserrat SemiBold"/>
                <w:sz w:val="18"/>
                <w:szCs w:val="18"/>
              </w:rPr>
              <w:fldChar w:fldCharType="separate"/>
            </w:r>
            <w:r w:rsidRPr="00F11254">
              <w:rPr>
                <w:rFonts w:ascii="Montserrat SemiBold" w:hAnsi="Montserrat SemiBold"/>
                <w:sz w:val="18"/>
                <w:szCs w:val="18"/>
                <w:lang w:val="es-ES"/>
              </w:rPr>
              <w:t>2</w:t>
            </w:r>
            <w:r w:rsidRPr="00F11254">
              <w:rPr>
                <w:rFonts w:ascii="Montserrat SemiBold" w:hAnsi="Montserrat SemiBold"/>
                <w:sz w:val="18"/>
                <w:szCs w:val="18"/>
              </w:rPr>
              <w:fldChar w:fldCharType="end"/>
            </w:r>
          </w:p>
        </w:sdtContent>
      </w:sdt>
    </w:sdtContent>
  </w:sdt>
  <w:p w14:paraId="2F424B75" w14:textId="77777777" w:rsidR="00F11254" w:rsidRDefault="00F11254">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E30C4" w14:textId="77777777" w:rsidR="00D04EC3" w:rsidRDefault="00D04EC3" w:rsidP="004409A2">
      <w:pPr>
        <w:spacing w:after="0" w:line="240" w:lineRule="auto"/>
      </w:pPr>
      <w:r>
        <w:separator/>
      </w:r>
    </w:p>
  </w:footnote>
  <w:footnote w:type="continuationSeparator" w:id="0">
    <w:p w14:paraId="19F901F9" w14:textId="77777777" w:rsidR="00D04EC3" w:rsidRDefault="00D04EC3" w:rsidP="004409A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E91B2" w14:textId="7EE1D05C" w:rsidR="004409A2" w:rsidRDefault="00F11254">
    <w:pPr>
      <w:pStyle w:val="Encabezado"/>
    </w:pPr>
    <w:r>
      <w:rPr>
        <w:noProof/>
      </w:rPr>
      <w:drawing>
        <wp:anchor distT="0" distB="0" distL="114300" distR="114300" simplePos="0" relativeHeight="251658240" behindDoc="1" locked="0" layoutInCell="1" allowOverlap="1" wp14:anchorId="3803489E" wp14:editId="595EB8D6">
          <wp:simplePos x="0" y="0"/>
          <wp:positionH relativeFrom="page">
            <wp:align>right</wp:align>
          </wp:positionH>
          <wp:positionV relativeFrom="paragraph">
            <wp:posOffset>-427842</wp:posOffset>
          </wp:positionV>
          <wp:extent cx="7761605" cy="10026502"/>
          <wp:effectExtent l="0" t="0" r="0" b="0"/>
          <wp:wrapNone/>
          <wp:docPr id="120264765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647658" name="Imagen 1202647658"/>
                  <pic:cNvPicPr/>
                </pic:nvPicPr>
                <pic:blipFill>
                  <a:blip r:embed="rId1">
                    <a:extLst>
                      <a:ext uri="{28A0092B-C50C-407E-A947-70E740481C1C}">
                        <a14:useLocalDpi xmlns:a14="http://schemas.microsoft.com/office/drawing/2010/main" val="0"/>
                      </a:ext>
                    </a:extLst>
                  </a:blip>
                  <a:stretch>
                    <a:fillRect/>
                  </a:stretch>
                </pic:blipFill>
                <pic:spPr>
                  <a:xfrm>
                    <a:off x="0" y="0"/>
                    <a:ext cx="7766903" cy="10033346"/>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876CE"/>
    <w:multiLevelType w:val="hybridMultilevel"/>
    <w:tmpl w:val="0C28CE9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5595D16"/>
    <w:multiLevelType w:val="multilevel"/>
    <w:tmpl w:val="BFF46CA0"/>
    <w:lvl w:ilvl="0">
      <w:start w:val="1"/>
      <w:numFmt w:val="bullet"/>
      <w:lvlText w:val=""/>
      <w:lvlJc w:val="left"/>
      <w:pPr>
        <w:ind w:left="360" w:hanging="360"/>
      </w:pPr>
      <w:rPr>
        <w:rFonts w:ascii="Symbol" w:hAnsi="Symbol" w:hint="default"/>
      </w:rPr>
    </w:lvl>
    <w:lvl w:ilvl="1">
      <w:start w:val="1"/>
      <w:numFmt w:val="bullet"/>
      <w:lvlText w:val="º"/>
      <w:lvlJc w:val="left"/>
      <w:pPr>
        <w:ind w:left="720" w:hanging="360"/>
      </w:pPr>
      <w:rPr>
        <w:rFonts w:ascii="Futura" w:hAnsi="Futura" w:hint="default"/>
      </w:rPr>
    </w:lvl>
    <w:lvl w:ilvl="2">
      <w:start w:val="1"/>
      <w:numFmt w:val="bullet"/>
      <w:lvlText w:val="-"/>
      <w:lvlJc w:val="left"/>
      <w:pPr>
        <w:ind w:left="1080" w:hanging="360"/>
      </w:pPr>
      <w:rPr>
        <w:rFonts w:ascii="Tahoma" w:hAnsi="Tahoma"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71D1F6D"/>
    <w:multiLevelType w:val="hybridMultilevel"/>
    <w:tmpl w:val="B2F6F48E"/>
    <w:lvl w:ilvl="0" w:tplc="04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A7144DE"/>
    <w:multiLevelType w:val="hybridMultilevel"/>
    <w:tmpl w:val="8B2ECE32"/>
    <w:lvl w:ilvl="0" w:tplc="0BAC39D4">
      <w:start w:val="1"/>
      <w:numFmt w:val="bullet"/>
      <w:lvlText w:val="-"/>
      <w:lvlJc w:val="left"/>
      <w:pPr>
        <w:ind w:left="720" w:hanging="360"/>
      </w:pPr>
      <w:rPr>
        <w:rFonts w:ascii="Arial Narrow" w:hAnsi="Arial Narro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122F4623"/>
    <w:multiLevelType w:val="hybridMultilevel"/>
    <w:tmpl w:val="F510174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44F56AC"/>
    <w:multiLevelType w:val="hybridMultilevel"/>
    <w:tmpl w:val="48D0DDCA"/>
    <w:lvl w:ilvl="0" w:tplc="8B6656CC">
      <w:start w:val="5"/>
      <w:numFmt w:val="bullet"/>
      <w:lvlText w:val="•"/>
      <w:lvlJc w:val="left"/>
      <w:pPr>
        <w:ind w:left="720" w:hanging="360"/>
      </w:pPr>
      <w:rPr>
        <w:rFonts w:ascii="Montserrat-Bold" w:eastAsiaTheme="minorHAnsi" w:hAnsi="Montserrat-Bold" w:cs="Montserrat-Bol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864590A"/>
    <w:multiLevelType w:val="hybridMultilevel"/>
    <w:tmpl w:val="2B00EA3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8CB4F61"/>
    <w:multiLevelType w:val="hybridMultilevel"/>
    <w:tmpl w:val="1BF6F50E"/>
    <w:lvl w:ilvl="0" w:tplc="76C4E088">
      <w:start w:val="1"/>
      <w:numFmt w:val="decimal"/>
      <w:lvlText w:val="%1."/>
      <w:lvlJc w:val="left"/>
      <w:pPr>
        <w:ind w:left="720" w:hanging="360"/>
      </w:pPr>
      <w:rPr>
        <w:rFonts w:hint="default"/>
        <w:b/>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9190FDB"/>
    <w:multiLevelType w:val="hybridMultilevel"/>
    <w:tmpl w:val="F3E898D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A9212F0"/>
    <w:multiLevelType w:val="hybridMultilevel"/>
    <w:tmpl w:val="694291A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BF00F55"/>
    <w:multiLevelType w:val="hybridMultilevel"/>
    <w:tmpl w:val="C01475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32C7D16"/>
    <w:multiLevelType w:val="multilevel"/>
    <w:tmpl w:val="A2C6255E"/>
    <w:lvl w:ilvl="0">
      <w:start w:val="1"/>
      <w:numFmt w:val="bullet"/>
      <w:lvlText w:val=""/>
      <w:lvlJc w:val="left"/>
      <w:pPr>
        <w:ind w:left="360" w:hanging="360"/>
      </w:pPr>
      <w:rPr>
        <w:rFonts w:ascii="Symbol" w:hAnsi="Symbol" w:hint="default"/>
      </w:rPr>
    </w:lvl>
    <w:lvl w:ilvl="1">
      <w:start w:val="1"/>
      <w:numFmt w:val="bullet"/>
      <w:lvlText w:val="º"/>
      <w:lvlJc w:val="left"/>
      <w:pPr>
        <w:ind w:left="720" w:hanging="360"/>
      </w:pPr>
      <w:rPr>
        <w:rFonts w:ascii="Futura" w:hAnsi="Futura" w:hint="default"/>
      </w:rPr>
    </w:lvl>
    <w:lvl w:ilvl="2">
      <w:start w:val="1"/>
      <w:numFmt w:val="bullet"/>
      <w:lvlText w:val="-"/>
      <w:lvlJc w:val="left"/>
      <w:pPr>
        <w:ind w:left="1080" w:hanging="360"/>
      </w:pPr>
      <w:rPr>
        <w:rFonts w:ascii="Tahoma" w:hAnsi="Tahoma"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2358130B"/>
    <w:multiLevelType w:val="hybridMultilevel"/>
    <w:tmpl w:val="B8D2EED2"/>
    <w:lvl w:ilvl="0" w:tplc="361C2624">
      <w:start w:val="2"/>
      <w:numFmt w:val="bullet"/>
      <w:lvlText w:val="•"/>
      <w:lvlJc w:val="left"/>
      <w:pPr>
        <w:ind w:left="720" w:hanging="360"/>
      </w:pPr>
      <w:rPr>
        <w:rFonts w:ascii="Montserrat-Bold" w:eastAsiaTheme="minorHAnsi" w:hAnsi="Montserrat-Bold" w:cs="Montserrat-Bol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27040863"/>
    <w:multiLevelType w:val="hybridMultilevel"/>
    <w:tmpl w:val="BD367A9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29042A0A"/>
    <w:multiLevelType w:val="hybridMultilevel"/>
    <w:tmpl w:val="8CB0B802"/>
    <w:lvl w:ilvl="0" w:tplc="04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2AC74917"/>
    <w:multiLevelType w:val="hybridMultilevel"/>
    <w:tmpl w:val="93B054C4"/>
    <w:lvl w:ilvl="0" w:tplc="E19CB7C4">
      <w:start w:val="3"/>
      <w:numFmt w:val="bullet"/>
      <w:lvlText w:val="•"/>
      <w:lvlJc w:val="left"/>
      <w:pPr>
        <w:ind w:left="720" w:hanging="360"/>
      </w:pPr>
      <w:rPr>
        <w:rFonts w:ascii="Montserrat-Bold" w:eastAsiaTheme="minorHAnsi" w:hAnsi="Montserrat-Bold" w:cs="Montserrat-Bol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32385DE0"/>
    <w:multiLevelType w:val="multilevel"/>
    <w:tmpl w:val="A2C6255E"/>
    <w:lvl w:ilvl="0">
      <w:start w:val="1"/>
      <w:numFmt w:val="bullet"/>
      <w:lvlText w:val=""/>
      <w:lvlJc w:val="left"/>
      <w:pPr>
        <w:ind w:left="360" w:hanging="360"/>
      </w:pPr>
      <w:rPr>
        <w:rFonts w:ascii="Symbol" w:hAnsi="Symbol" w:hint="default"/>
      </w:rPr>
    </w:lvl>
    <w:lvl w:ilvl="1">
      <w:start w:val="1"/>
      <w:numFmt w:val="bullet"/>
      <w:lvlText w:val="º"/>
      <w:lvlJc w:val="left"/>
      <w:pPr>
        <w:ind w:left="720" w:hanging="360"/>
      </w:pPr>
      <w:rPr>
        <w:rFonts w:ascii="Futura" w:hAnsi="Futura" w:hint="default"/>
      </w:rPr>
    </w:lvl>
    <w:lvl w:ilvl="2">
      <w:start w:val="1"/>
      <w:numFmt w:val="bullet"/>
      <w:lvlText w:val="-"/>
      <w:lvlJc w:val="left"/>
      <w:pPr>
        <w:ind w:left="1080" w:hanging="360"/>
      </w:pPr>
      <w:rPr>
        <w:rFonts w:ascii="Tahoma" w:hAnsi="Tahoma"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46D70FD"/>
    <w:multiLevelType w:val="multilevel"/>
    <w:tmpl w:val="BFF46CA0"/>
    <w:lvl w:ilvl="0">
      <w:start w:val="1"/>
      <w:numFmt w:val="bullet"/>
      <w:lvlText w:val=""/>
      <w:lvlJc w:val="left"/>
      <w:pPr>
        <w:ind w:left="360" w:hanging="360"/>
      </w:pPr>
      <w:rPr>
        <w:rFonts w:ascii="Symbol" w:hAnsi="Symbol" w:hint="default"/>
      </w:rPr>
    </w:lvl>
    <w:lvl w:ilvl="1">
      <w:start w:val="1"/>
      <w:numFmt w:val="bullet"/>
      <w:lvlText w:val="º"/>
      <w:lvlJc w:val="left"/>
      <w:pPr>
        <w:ind w:left="720" w:hanging="360"/>
      </w:pPr>
      <w:rPr>
        <w:rFonts w:ascii="Futura" w:hAnsi="Futura" w:hint="default"/>
      </w:rPr>
    </w:lvl>
    <w:lvl w:ilvl="2">
      <w:start w:val="1"/>
      <w:numFmt w:val="bullet"/>
      <w:lvlText w:val="-"/>
      <w:lvlJc w:val="left"/>
      <w:pPr>
        <w:ind w:left="1080" w:hanging="360"/>
      </w:pPr>
      <w:rPr>
        <w:rFonts w:ascii="Tahoma" w:hAnsi="Tahoma"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7A0318F"/>
    <w:multiLevelType w:val="multilevel"/>
    <w:tmpl w:val="040A001F"/>
    <w:styleLink w:val="Estilo1"/>
    <w:lvl w:ilvl="0">
      <w:start w:val="3"/>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9" w15:restartNumberingAfterBreak="0">
    <w:nsid w:val="3ADE24CC"/>
    <w:multiLevelType w:val="hybridMultilevel"/>
    <w:tmpl w:val="D72A02BC"/>
    <w:lvl w:ilvl="0" w:tplc="0BAC39D4">
      <w:start w:val="1"/>
      <w:numFmt w:val="bullet"/>
      <w:lvlText w:val="-"/>
      <w:lvlJc w:val="left"/>
      <w:pPr>
        <w:ind w:left="720" w:hanging="360"/>
      </w:pPr>
      <w:rPr>
        <w:rFonts w:ascii="Arial Narrow" w:hAnsi="Arial Narro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408E4FE6"/>
    <w:multiLevelType w:val="hybridMultilevel"/>
    <w:tmpl w:val="E6AAA122"/>
    <w:lvl w:ilvl="0" w:tplc="274E40AE">
      <w:start w:val="6"/>
      <w:numFmt w:val="bullet"/>
      <w:lvlText w:val="•"/>
      <w:lvlJc w:val="left"/>
      <w:pPr>
        <w:ind w:left="720" w:hanging="360"/>
      </w:pPr>
      <w:rPr>
        <w:rFonts w:ascii="Montserrat-Bold" w:eastAsiaTheme="minorHAnsi" w:hAnsi="Montserrat-Bold" w:cs="Montserrat-Bol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423C42CF"/>
    <w:multiLevelType w:val="hybridMultilevel"/>
    <w:tmpl w:val="84CABEF8"/>
    <w:lvl w:ilvl="0" w:tplc="0BAC39D4">
      <w:start w:val="1"/>
      <w:numFmt w:val="bullet"/>
      <w:lvlText w:val="-"/>
      <w:lvlJc w:val="left"/>
      <w:pPr>
        <w:ind w:left="720" w:hanging="360"/>
      </w:pPr>
      <w:rPr>
        <w:rFonts w:ascii="Arial Narrow" w:hAnsi="Arial Narro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4EC34D9E"/>
    <w:multiLevelType w:val="hybridMultilevel"/>
    <w:tmpl w:val="D0026346"/>
    <w:lvl w:ilvl="0" w:tplc="7408B6AE">
      <w:start w:val="4"/>
      <w:numFmt w:val="bullet"/>
      <w:lvlText w:val="•"/>
      <w:lvlJc w:val="left"/>
      <w:pPr>
        <w:ind w:left="720" w:hanging="360"/>
      </w:pPr>
      <w:rPr>
        <w:rFonts w:ascii="Montserrat-Bold" w:eastAsiaTheme="minorHAnsi" w:hAnsi="Montserrat-Bold" w:cs="Montserrat-Bol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597D652E"/>
    <w:multiLevelType w:val="multilevel"/>
    <w:tmpl w:val="C3981CAA"/>
    <w:lvl w:ilvl="0">
      <w:start w:val="1"/>
      <w:numFmt w:val="bullet"/>
      <w:lvlText w:val=""/>
      <w:lvlJc w:val="left"/>
      <w:pPr>
        <w:ind w:left="360" w:hanging="360"/>
      </w:pPr>
      <w:rPr>
        <w:rFonts w:ascii="Symbol" w:hAnsi="Symbol" w:hint="default"/>
      </w:rPr>
    </w:lvl>
    <w:lvl w:ilvl="1">
      <w:start w:val="1"/>
      <w:numFmt w:val="bullet"/>
      <w:lvlText w:val="º"/>
      <w:lvlJc w:val="left"/>
      <w:pPr>
        <w:ind w:left="720" w:hanging="360"/>
      </w:pPr>
      <w:rPr>
        <w:rFonts w:ascii="Futura" w:hAnsi="Futura" w:hint="default"/>
      </w:rPr>
    </w:lvl>
    <w:lvl w:ilvl="2">
      <w:start w:val="1"/>
      <w:numFmt w:val="bullet"/>
      <w:lvlText w:val="-"/>
      <w:lvlJc w:val="left"/>
      <w:pPr>
        <w:ind w:left="1080" w:hanging="360"/>
      </w:pPr>
      <w:rPr>
        <w:rFonts w:ascii="Tahoma" w:hAnsi="Tahoma"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bCs/>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5CBE3B48"/>
    <w:multiLevelType w:val="hybridMultilevel"/>
    <w:tmpl w:val="07D6EA4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5E1D55CF"/>
    <w:multiLevelType w:val="multilevel"/>
    <w:tmpl w:val="A2C6255E"/>
    <w:lvl w:ilvl="0">
      <w:start w:val="1"/>
      <w:numFmt w:val="bullet"/>
      <w:lvlText w:val=""/>
      <w:lvlJc w:val="left"/>
      <w:pPr>
        <w:ind w:left="360" w:hanging="360"/>
      </w:pPr>
      <w:rPr>
        <w:rFonts w:ascii="Symbol" w:hAnsi="Symbol" w:hint="default"/>
      </w:rPr>
    </w:lvl>
    <w:lvl w:ilvl="1">
      <w:start w:val="1"/>
      <w:numFmt w:val="bullet"/>
      <w:lvlText w:val="º"/>
      <w:lvlJc w:val="left"/>
      <w:pPr>
        <w:ind w:left="720" w:hanging="360"/>
      </w:pPr>
      <w:rPr>
        <w:rFonts w:ascii="Futura" w:hAnsi="Futura" w:hint="default"/>
      </w:rPr>
    </w:lvl>
    <w:lvl w:ilvl="2">
      <w:start w:val="1"/>
      <w:numFmt w:val="bullet"/>
      <w:lvlText w:val="-"/>
      <w:lvlJc w:val="left"/>
      <w:pPr>
        <w:ind w:left="1080" w:hanging="360"/>
      </w:pPr>
      <w:rPr>
        <w:rFonts w:ascii="Tahoma" w:hAnsi="Tahoma"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EFD498C"/>
    <w:multiLevelType w:val="hybridMultilevel"/>
    <w:tmpl w:val="64AEE19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60655D57"/>
    <w:multiLevelType w:val="hybridMultilevel"/>
    <w:tmpl w:val="4F66546C"/>
    <w:lvl w:ilvl="0" w:tplc="76C4E088">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62385D2B"/>
    <w:multiLevelType w:val="multilevel"/>
    <w:tmpl w:val="040A001F"/>
    <w:numStyleLink w:val="Estilo1"/>
  </w:abstractNum>
  <w:abstractNum w:abstractNumId="29" w15:restartNumberingAfterBreak="0">
    <w:nsid w:val="75366D9F"/>
    <w:multiLevelType w:val="hybridMultilevel"/>
    <w:tmpl w:val="D0C00754"/>
    <w:lvl w:ilvl="0" w:tplc="3EBE7FE4">
      <w:start w:val="1"/>
      <w:numFmt w:val="bullet"/>
      <w:lvlText w:val="•"/>
      <w:lvlJc w:val="left"/>
      <w:pPr>
        <w:ind w:left="720" w:hanging="360"/>
      </w:pPr>
      <w:rPr>
        <w:rFonts w:ascii="Montserrat-Bold" w:eastAsiaTheme="minorHAnsi" w:hAnsi="Montserrat-Bold" w:cs="Montserrat-Bold"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7AE6129E"/>
    <w:multiLevelType w:val="hybridMultilevel"/>
    <w:tmpl w:val="FE023DE6"/>
    <w:lvl w:ilvl="0" w:tplc="717039F6">
      <w:start w:val="1"/>
      <w:numFmt w:val="upp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7D1F68FF"/>
    <w:multiLevelType w:val="multilevel"/>
    <w:tmpl w:val="F10C038A"/>
    <w:lvl w:ilvl="0">
      <w:start w:val="1"/>
      <w:numFmt w:val="bullet"/>
      <w:lvlText w:val=""/>
      <w:lvlJc w:val="left"/>
      <w:pPr>
        <w:ind w:left="360" w:hanging="360"/>
      </w:pPr>
      <w:rPr>
        <w:rFonts w:ascii="Symbol" w:hAnsi="Symbol" w:hint="default"/>
      </w:rPr>
    </w:lvl>
    <w:lvl w:ilvl="1">
      <w:start w:val="1"/>
      <w:numFmt w:val="bullet"/>
      <w:lvlText w:val="º"/>
      <w:lvlJc w:val="left"/>
      <w:pPr>
        <w:ind w:left="720" w:hanging="360"/>
      </w:pPr>
      <w:rPr>
        <w:rFonts w:ascii="Futura" w:hAnsi="Futura" w:hint="default"/>
      </w:rPr>
    </w:lvl>
    <w:lvl w:ilvl="2">
      <w:start w:val="1"/>
      <w:numFmt w:val="bullet"/>
      <w:lvlText w:val="-"/>
      <w:lvlJc w:val="left"/>
      <w:pPr>
        <w:ind w:left="1080" w:hanging="360"/>
      </w:pPr>
      <w:rPr>
        <w:rFonts w:ascii="Tahoma" w:hAnsi="Tahoma"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b/>
        <w:bCs/>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173841108">
    <w:abstractNumId w:val="3"/>
  </w:num>
  <w:num w:numId="2" w16cid:durableId="451170074">
    <w:abstractNumId w:val="21"/>
  </w:num>
  <w:num w:numId="3" w16cid:durableId="936716979">
    <w:abstractNumId w:val="19"/>
  </w:num>
  <w:num w:numId="4" w16cid:durableId="131603585">
    <w:abstractNumId w:val="2"/>
  </w:num>
  <w:num w:numId="5" w16cid:durableId="1702127486">
    <w:abstractNumId w:val="14"/>
  </w:num>
  <w:num w:numId="6" w16cid:durableId="1908757488">
    <w:abstractNumId w:val="7"/>
  </w:num>
  <w:num w:numId="7" w16cid:durableId="1790583118">
    <w:abstractNumId w:val="16"/>
  </w:num>
  <w:num w:numId="8" w16cid:durableId="334190973">
    <w:abstractNumId w:val="20"/>
  </w:num>
  <w:num w:numId="9" w16cid:durableId="914895382">
    <w:abstractNumId w:val="27"/>
  </w:num>
  <w:num w:numId="10" w16cid:durableId="1768502506">
    <w:abstractNumId w:val="1"/>
  </w:num>
  <w:num w:numId="11" w16cid:durableId="1340500186">
    <w:abstractNumId w:val="17"/>
  </w:num>
  <w:num w:numId="12" w16cid:durableId="1460487286">
    <w:abstractNumId w:val="29"/>
  </w:num>
  <w:num w:numId="13" w16cid:durableId="1691832306">
    <w:abstractNumId w:val="26"/>
  </w:num>
  <w:num w:numId="14" w16cid:durableId="286398172">
    <w:abstractNumId w:val="12"/>
  </w:num>
  <w:num w:numId="15" w16cid:durableId="434980747">
    <w:abstractNumId w:val="25"/>
  </w:num>
  <w:num w:numId="16" w16cid:durableId="2050493935">
    <w:abstractNumId w:val="24"/>
  </w:num>
  <w:num w:numId="17" w16cid:durableId="1376616337">
    <w:abstractNumId w:val="0"/>
  </w:num>
  <w:num w:numId="18" w16cid:durableId="800541271">
    <w:abstractNumId w:val="15"/>
  </w:num>
  <w:num w:numId="19" w16cid:durableId="1982611898">
    <w:abstractNumId w:val="11"/>
  </w:num>
  <w:num w:numId="20" w16cid:durableId="1429934002">
    <w:abstractNumId w:val="9"/>
  </w:num>
  <w:num w:numId="21" w16cid:durableId="929005226">
    <w:abstractNumId w:val="8"/>
  </w:num>
  <w:num w:numId="22" w16cid:durableId="2039314529">
    <w:abstractNumId w:val="22"/>
  </w:num>
  <w:num w:numId="23" w16cid:durableId="864027781">
    <w:abstractNumId w:val="31"/>
  </w:num>
  <w:num w:numId="24" w16cid:durableId="338237563">
    <w:abstractNumId w:val="6"/>
  </w:num>
  <w:num w:numId="25" w16cid:durableId="377510089">
    <w:abstractNumId w:val="23"/>
  </w:num>
  <w:num w:numId="26" w16cid:durableId="327907901">
    <w:abstractNumId w:val="5"/>
  </w:num>
  <w:num w:numId="27" w16cid:durableId="691343880">
    <w:abstractNumId w:val="13"/>
  </w:num>
  <w:num w:numId="28" w16cid:durableId="1513496550">
    <w:abstractNumId w:val="4"/>
  </w:num>
  <w:num w:numId="29" w16cid:durableId="1511139858">
    <w:abstractNumId w:val="30"/>
  </w:num>
  <w:num w:numId="30" w16cid:durableId="1959288243">
    <w:abstractNumId w:val="28"/>
    <w:lvlOverride w:ilvl="1">
      <w:lvl w:ilvl="1">
        <w:start w:val="1"/>
        <w:numFmt w:val="decimal"/>
        <w:lvlText w:val="%1.%2."/>
        <w:lvlJc w:val="left"/>
        <w:pPr>
          <w:ind w:left="1152" w:hanging="432"/>
        </w:pPr>
        <w:rPr>
          <w:b/>
          <w:bCs/>
        </w:rPr>
      </w:lvl>
    </w:lvlOverride>
  </w:num>
  <w:num w:numId="31" w16cid:durableId="58676587">
    <w:abstractNumId w:val="18"/>
  </w:num>
  <w:num w:numId="32" w16cid:durableId="60837126">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irectora Planeación y Aseguramiento">
    <w15:presenceInfo w15:providerId="None" w15:userId="Directora Planeación y Aseguramiento"/>
  </w15:person>
  <w15:person w15:author="STEPHANIE C.Q">
    <w15:presenceInfo w15:providerId="None" w15:userId="STEPHANIE C.Q"/>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1"/>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09A2"/>
    <w:rsid w:val="000408D6"/>
    <w:rsid w:val="00085BA8"/>
    <w:rsid w:val="000D419A"/>
    <w:rsid w:val="0010407C"/>
    <w:rsid w:val="001608F7"/>
    <w:rsid w:val="001927DE"/>
    <w:rsid w:val="001E263A"/>
    <w:rsid w:val="001F6692"/>
    <w:rsid w:val="00246961"/>
    <w:rsid w:val="00263516"/>
    <w:rsid w:val="00282CB2"/>
    <w:rsid w:val="00285598"/>
    <w:rsid w:val="002B734A"/>
    <w:rsid w:val="002F1118"/>
    <w:rsid w:val="0030161E"/>
    <w:rsid w:val="0030675B"/>
    <w:rsid w:val="003204E7"/>
    <w:rsid w:val="003303E2"/>
    <w:rsid w:val="003B21A4"/>
    <w:rsid w:val="003C2EBA"/>
    <w:rsid w:val="004409A2"/>
    <w:rsid w:val="00443F06"/>
    <w:rsid w:val="004613C4"/>
    <w:rsid w:val="004623BB"/>
    <w:rsid w:val="004A4B21"/>
    <w:rsid w:val="004B701E"/>
    <w:rsid w:val="00594DE0"/>
    <w:rsid w:val="005A1E82"/>
    <w:rsid w:val="005E11EE"/>
    <w:rsid w:val="006434C7"/>
    <w:rsid w:val="00666B4D"/>
    <w:rsid w:val="0068182F"/>
    <w:rsid w:val="006F7F0A"/>
    <w:rsid w:val="00767C2E"/>
    <w:rsid w:val="007B2399"/>
    <w:rsid w:val="007B3881"/>
    <w:rsid w:val="008161EF"/>
    <w:rsid w:val="008459C6"/>
    <w:rsid w:val="00874AC4"/>
    <w:rsid w:val="008B6FC5"/>
    <w:rsid w:val="00995E35"/>
    <w:rsid w:val="009A106E"/>
    <w:rsid w:val="009C0BCB"/>
    <w:rsid w:val="009C1574"/>
    <w:rsid w:val="009C376F"/>
    <w:rsid w:val="00A27E6A"/>
    <w:rsid w:val="00A91AC3"/>
    <w:rsid w:val="00A93CC4"/>
    <w:rsid w:val="00AE0D21"/>
    <w:rsid w:val="00B7432F"/>
    <w:rsid w:val="00B77DF6"/>
    <w:rsid w:val="00B96FD3"/>
    <w:rsid w:val="00BA565A"/>
    <w:rsid w:val="00BC4911"/>
    <w:rsid w:val="00C12383"/>
    <w:rsid w:val="00C8745E"/>
    <w:rsid w:val="00CC70CE"/>
    <w:rsid w:val="00CE3BF3"/>
    <w:rsid w:val="00D04EC3"/>
    <w:rsid w:val="00D402F5"/>
    <w:rsid w:val="00D42DA9"/>
    <w:rsid w:val="00E313E4"/>
    <w:rsid w:val="00E3697C"/>
    <w:rsid w:val="00E4701A"/>
    <w:rsid w:val="00E755BC"/>
    <w:rsid w:val="00E81842"/>
    <w:rsid w:val="00EF2ED7"/>
    <w:rsid w:val="00F11254"/>
    <w:rsid w:val="00F20E4A"/>
    <w:rsid w:val="00F82586"/>
    <w:rsid w:val="00FA044E"/>
    <w:rsid w:val="00FB3243"/>
    <w:rsid w:val="00FD0B4B"/>
    <w:rsid w:val="00FD181A"/>
    <w:rsid w:val="00FD192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1425F0"/>
  <w15:chartTrackingRefBased/>
  <w15:docId w15:val="{5DD88947-B510-493A-A8D3-532F3E87C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09A2"/>
  </w:style>
  <w:style w:type="paragraph" w:styleId="Ttulo1">
    <w:name w:val="heading 1"/>
    <w:basedOn w:val="Normal"/>
    <w:next w:val="Normal"/>
    <w:link w:val="Ttulo1Car"/>
    <w:uiPriority w:val="9"/>
    <w:qFormat/>
    <w:rsid w:val="004409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409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409A2"/>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409A2"/>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409A2"/>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409A2"/>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409A2"/>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409A2"/>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409A2"/>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409A2"/>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409A2"/>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409A2"/>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409A2"/>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409A2"/>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409A2"/>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409A2"/>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409A2"/>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409A2"/>
    <w:rPr>
      <w:rFonts w:eastAsiaTheme="majorEastAsia" w:cstheme="majorBidi"/>
      <w:color w:val="272727" w:themeColor="text1" w:themeTint="D8"/>
    </w:rPr>
  </w:style>
  <w:style w:type="paragraph" w:styleId="Ttulo">
    <w:name w:val="Title"/>
    <w:basedOn w:val="Normal"/>
    <w:next w:val="Normal"/>
    <w:link w:val="TtuloCar"/>
    <w:uiPriority w:val="10"/>
    <w:qFormat/>
    <w:rsid w:val="004409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409A2"/>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409A2"/>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409A2"/>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409A2"/>
    <w:pPr>
      <w:spacing w:before="160"/>
      <w:jc w:val="center"/>
    </w:pPr>
    <w:rPr>
      <w:i/>
      <w:iCs/>
      <w:color w:val="404040" w:themeColor="text1" w:themeTint="BF"/>
    </w:rPr>
  </w:style>
  <w:style w:type="character" w:customStyle="1" w:styleId="CitaCar">
    <w:name w:val="Cita Car"/>
    <w:basedOn w:val="Fuentedeprrafopredeter"/>
    <w:link w:val="Cita"/>
    <w:uiPriority w:val="29"/>
    <w:rsid w:val="004409A2"/>
    <w:rPr>
      <w:i/>
      <w:iCs/>
      <w:color w:val="404040" w:themeColor="text1" w:themeTint="BF"/>
    </w:rPr>
  </w:style>
  <w:style w:type="paragraph" w:styleId="Prrafodelista">
    <w:name w:val="List Paragraph"/>
    <w:basedOn w:val="Normal"/>
    <w:uiPriority w:val="34"/>
    <w:qFormat/>
    <w:rsid w:val="004409A2"/>
    <w:pPr>
      <w:ind w:left="720"/>
      <w:contextualSpacing/>
    </w:pPr>
  </w:style>
  <w:style w:type="character" w:styleId="nfasisintenso">
    <w:name w:val="Intense Emphasis"/>
    <w:basedOn w:val="Fuentedeprrafopredeter"/>
    <w:uiPriority w:val="21"/>
    <w:qFormat/>
    <w:rsid w:val="004409A2"/>
    <w:rPr>
      <w:i/>
      <w:iCs/>
      <w:color w:val="0F4761" w:themeColor="accent1" w:themeShade="BF"/>
    </w:rPr>
  </w:style>
  <w:style w:type="paragraph" w:styleId="Citadestacada">
    <w:name w:val="Intense Quote"/>
    <w:basedOn w:val="Normal"/>
    <w:next w:val="Normal"/>
    <w:link w:val="CitadestacadaCar"/>
    <w:uiPriority w:val="30"/>
    <w:qFormat/>
    <w:rsid w:val="004409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409A2"/>
    <w:rPr>
      <w:i/>
      <w:iCs/>
      <w:color w:val="0F4761" w:themeColor="accent1" w:themeShade="BF"/>
    </w:rPr>
  </w:style>
  <w:style w:type="character" w:styleId="Referenciaintensa">
    <w:name w:val="Intense Reference"/>
    <w:basedOn w:val="Fuentedeprrafopredeter"/>
    <w:uiPriority w:val="32"/>
    <w:qFormat/>
    <w:rsid w:val="004409A2"/>
    <w:rPr>
      <w:b/>
      <w:bCs/>
      <w:smallCaps/>
      <w:color w:val="0F4761" w:themeColor="accent1" w:themeShade="BF"/>
      <w:spacing w:val="5"/>
    </w:rPr>
  </w:style>
  <w:style w:type="paragraph" w:styleId="Encabezado">
    <w:name w:val="header"/>
    <w:basedOn w:val="Normal"/>
    <w:link w:val="EncabezadoCar"/>
    <w:uiPriority w:val="99"/>
    <w:unhideWhenUsed/>
    <w:rsid w:val="004409A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409A2"/>
  </w:style>
  <w:style w:type="paragraph" w:styleId="Piedepgina">
    <w:name w:val="footer"/>
    <w:basedOn w:val="Normal"/>
    <w:link w:val="PiedepginaCar"/>
    <w:uiPriority w:val="99"/>
    <w:unhideWhenUsed/>
    <w:rsid w:val="004409A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409A2"/>
  </w:style>
  <w:style w:type="character" w:styleId="Hipervnculo">
    <w:name w:val="Hyperlink"/>
    <w:basedOn w:val="Fuentedeprrafopredeter"/>
    <w:uiPriority w:val="99"/>
    <w:unhideWhenUsed/>
    <w:rsid w:val="00282CB2"/>
    <w:rPr>
      <w:color w:val="467886" w:themeColor="hyperlink"/>
      <w:u w:val="single"/>
    </w:rPr>
  </w:style>
  <w:style w:type="character" w:styleId="Mencinsinresolver">
    <w:name w:val="Unresolved Mention"/>
    <w:basedOn w:val="Fuentedeprrafopredeter"/>
    <w:uiPriority w:val="99"/>
    <w:semiHidden/>
    <w:unhideWhenUsed/>
    <w:rsid w:val="00282CB2"/>
    <w:rPr>
      <w:color w:val="605E5C"/>
      <w:shd w:val="clear" w:color="auto" w:fill="E1DFDD"/>
    </w:rPr>
  </w:style>
  <w:style w:type="character" w:styleId="Hipervnculovisitado">
    <w:name w:val="FollowedHyperlink"/>
    <w:basedOn w:val="Fuentedeprrafopredeter"/>
    <w:uiPriority w:val="99"/>
    <w:semiHidden/>
    <w:unhideWhenUsed/>
    <w:rsid w:val="00285598"/>
    <w:rPr>
      <w:color w:val="96607D" w:themeColor="followedHyperlink"/>
      <w:u w:val="single"/>
    </w:rPr>
  </w:style>
  <w:style w:type="paragraph" w:styleId="TDC1">
    <w:name w:val="toc 1"/>
    <w:basedOn w:val="Normal"/>
    <w:next w:val="Normal"/>
    <w:autoRedefine/>
    <w:uiPriority w:val="39"/>
    <w:unhideWhenUsed/>
    <w:rsid w:val="00FD181A"/>
    <w:pPr>
      <w:spacing w:before="120" w:after="120"/>
    </w:pPr>
    <w:rPr>
      <w:b/>
      <w:bCs/>
      <w:caps/>
      <w:sz w:val="20"/>
      <w:szCs w:val="20"/>
    </w:rPr>
  </w:style>
  <w:style w:type="paragraph" w:styleId="TDC2">
    <w:name w:val="toc 2"/>
    <w:basedOn w:val="Normal"/>
    <w:next w:val="Normal"/>
    <w:autoRedefine/>
    <w:uiPriority w:val="39"/>
    <w:unhideWhenUsed/>
    <w:rsid w:val="00FD181A"/>
    <w:pPr>
      <w:spacing w:after="0"/>
      <w:ind w:left="220"/>
    </w:pPr>
    <w:rPr>
      <w:smallCaps/>
      <w:sz w:val="20"/>
      <w:szCs w:val="20"/>
    </w:rPr>
  </w:style>
  <w:style w:type="paragraph" w:styleId="TDC3">
    <w:name w:val="toc 3"/>
    <w:basedOn w:val="Normal"/>
    <w:next w:val="Normal"/>
    <w:autoRedefine/>
    <w:uiPriority w:val="39"/>
    <w:unhideWhenUsed/>
    <w:rsid w:val="00FD181A"/>
    <w:pPr>
      <w:spacing w:after="0"/>
      <w:ind w:left="440"/>
    </w:pPr>
    <w:rPr>
      <w:i/>
      <w:iCs/>
      <w:sz w:val="20"/>
      <w:szCs w:val="20"/>
    </w:rPr>
  </w:style>
  <w:style w:type="paragraph" w:styleId="TDC4">
    <w:name w:val="toc 4"/>
    <w:basedOn w:val="Normal"/>
    <w:next w:val="Normal"/>
    <w:autoRedefine/>
    <w:uiPriority w:val="39"/>
    <w:unhideWhenUsed/>
    <w:rsid w:val="00FD181A"/>
    <w:pPr>
      <w:spacing w:after="0"/>
      <w:ind w:left="660"/>
    </w:pPr>
    <w:rPr>
      <w:sz w:val="18"/>
      <w:szCs w:val="18"/>
    </w:rPr>
  </w:style>
  <w:style w:type="paragraph" w:styleId="TDC5">
    <w:name w:val="toc 5"/>
    <w:basedOn w:val="Normal"/>
    <w:next w:val="Normal"/>
    <w:autoRedefine/>
    <w:uiPriority w:val="39"/>
    <w:unhideWhenUsed/>
    <w:rsid w:val="00FD181A"/>
    <w:pPr>
      <w:spacing w:after="0"/>
      <w:ind w:left="880"/>
    </w:pPr>
    <w:rPr>
      <w:sz w:val="18"/>
      <w:szCs w:val="18"/>
    </w:rPr>
  </w:style>
  <w:style w:type="paragraph" w:styleId="TDC6">
    <w:name w:val="toc 6"/>
    <w:basedOn w:val="Normal"/>
    <w:next w:val="Normal"/>
    <w:autoRedefine/>
    <w:uiPriority w:val="39"/>
    <w:unhideWhenUsed/>
    <w:rsid w:val="00FD181A"/>
    <w:pPr>
      <w:spacing w:after="0"/>
      <w:ind w:left="1100"/>
    </w:pPr>
    <w:rPr>
      <w:sz w:val="18"/>
      <w:szCs w:val="18"/>
    </w:rPr>
  </w:style>
  <w:style w:type="paragraph" w:styleId="TDC7">
    <w:name w:val="toc 7"/>
    <w:basedOn w:val="Normal"/>
    <w:next w:val="Normal"/>
    <w:autoRedefine/>
    <w:uiPriority w:val="39"/>
    <w:unhideWhenUsed/>
    <w:rsid w:val="00FD181A"/>
    <w:pPr>
      <w:spacing w:after="0"/>
      <w:ind w:left="1320"/>
    </w:pPr>
    <w:rPr>
      <w:sz w:val="18"/>
      <w:szCs w:val="18"/>
    </w:rPr>
  </w:style>
  <w:style w:type="paragraph" w:styleId="TDC8">
    <w:name w:val="toc 8"/>
    <w:basedOn w:val="Normal"/>
    <w:next w:val="Normal"/>
    <w:autoRedefine/>
    <w:uiPriority w:val="39"/>
    <w:unhideWhenUsed/>
    <w:rsid w:val="00FD181A"/>
    <w:pPr>
      <w:spacing w:after="0"/>
      <w:ind w:left="1540"/>
    </w:pPr>
    <w:rPr>
      <w:sz w:val="18"/>
      <w:szCs w:val="18"/>
    </w:rPr>
  </w:style>
  <w:style w:type="paragraph" w:styleId="TDC9">
    <w:name w:val="toc 9"/>
    <w:basedOn w:val="Normal"/>
    <w:next w:val="Normal"/>
    <w:autoRedefine/>
    <w:uiPriority w:val="39"/>
    <w:unhideWhenUsed/>
    <w:rsid w:val="00FD181A"/>
    <w:pPr>
      <w:spacing w:after="0"/>
      <w:ind w:left="1760"/>
    </w:pPr>
    <w:rPr>
      <w:sz w:val="18"/>
      <w:szCs w:val="18"/>
    </w:rPr>
  </w:style>
  <w:style w:type="paragraph" w:styleId="TtuloTDC">
    <w:name w:val="TOC Heading"/>
    <w:basedOn w:val="Ttulo1"/>
    <w:next w:val="Normal"/>
    <w:uiPriority w:val="39"/>
    <w:unhideWhenUsed/>
    <w:qFormat/>
    <w:rsid w:val="00FD181A"/>
    <w:pPr>
      <w:spacing w:before="480" w:after="0" w:line="276" w:lineRule="auto"/>
      <w:outlineLvl w:val="9"/>
    </w:pPr>
    <w:rPr>
      <w:b/>
      <w:bCs/>
      <w:sz w:val="28"/>
      <w:szCs w:val="28"/>
      <w:lang w:eastAsia="es-MX"/>
    </w:rPr>
  </w:style>
  <w:style w:type="character" w:styleId="Refdecomentario">
    <w:name w:val="annotation reference"/>
    <w:basedOn w:val="Fuentedeprrafopredeter"/>
    <w:uiPriority w:val="99"/>
    <w:semiHidden/>
    <w:unhideWhenUsed/>
    <w:rsid w:val="00E755BC"/>
    <w:rPr>
      <w:sz w:val="16"/>
      <w:szCs w:val="16"/>
    </w:rPr>
  </w:style>
  <w:style w:type="paragraph" w:styleId="Textocomentario">
    <w:name w:val="annotation text"/>
    <w:basedOn w:val="Normal"/>
    <w:link w:val="TextocomentarioCar"/>
    <w:uiPriority w:val="99"/>
    <w:semiHidden/>
    <w:unhideWhenUsed/>
    <w:rsid w:val="00E755B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755BC"/>
    <w:rPr>
      <w:sz w:val="20"/>
      <w:szCs w:val="20"/>
    </w:rPr>
  </w:style>
  <w:style w:type="paragraph" w:styleId="Asuntodelcomentario">
    <w:name w:val="annotation subject"/>
    <w:basedOn w:val="Textocomentario"/>
    <w:next w:val="Textocomentario"/>
    <w:link w:val="AsuntodelcomentarioCar"/>
    <w:uiPriority w:val="99"/>
    <w:semiHidden/>
    <w:unhideWhenUsed/>
    <w:rsid w:val="00E755BC"/>
    <w:rPr>
      <w:b/>
      <w:bCs/>
    </w:rPr>
  </w:style>
  <w:style w:type="character" w:customStyle="1" w:styleId="AsuntodelcomentarioCar">
    <w:name w:val="Asunto del comentario Car"/>
    <w:basedOn w:val="TextocomentarioCar"/>
    <w:link w:val="Asuntodelcomentario"/>
    <w:uiPriority w:val="99"/>
    <w:semiHidden/>
    <w:rsid w:val="00E755BC"/>
    <w:rPr>
      <w:b/>
      <w:bCs/>
      <w:sz w:val="20"/>
      <w:szCs w:val="20"/>
    </w:rPr>
  </w:style>
  <w:style w:type="paragraph" w:styleId="Textodeglobo">
    <w:name w:val="Balloon Text"/>
    <w:basedOn w:val="Normal"/>
    <w:link w:val="TextodegloboCar"/>
    <w:uiPriority w:val="99"/>
    <w:semiHidden/>
    <w:unhideWhenUsed/>
    <w:rsid w:val="00E755B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755BC"/>
    <w:rPr>
      <w:rFonts w:ascii="Segoe UI" w:hAnsi="Segoe UI" w:cs="Segoe UI"/>
      <w:sz w:val="18"/>
      <w:szCs w:val="18"/>
    </w:rPr>
  </w:style>
  <w:style w:type="numbering" w:customStyle="1" w:styleId="Estilo1">
    <w:name w:val="Estilo1"/>
    <w:uiPriority w:val="99"/>
    <w:rsid w:val="007B3881"/>
    <w:pPr>
      <w:numPr>
        <w:numId w:val="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69709953">
      <w:bodyDiv w:val="1"/>
      <w:marLeft w:val="0"/>
      <w:marRight w:val="0"/>
      <w:marTop w:val="0"/>
      <w:marBottom w:val="0"/>
      <w:divBdr>
        <w:top w:val="none" w:sz="0" w:space="0" w:color="auto"/>
        <w:left w:val="none" w:sz="0" w:space="0" w:color="auto"/>
        <w:bottom w:val="none" w:sz="0" w:space="0" w:color="auto"/>
        <w:right w:val="none" w:sz="0" w:space="0" w:color="auto"/>
      </w:divBdr>
      <w:divsChild>
        <w:div w:id="1739397785">
          <w:marLeft w:val="0"/>
          <w:marRight w:val="0"/>
          <w:marTop w:val="0"/>
          <w:marBottom w:val="0"/>
          <w:divBdr>
            <w:top w:val="none" w:sz="0" w:space="0" w:color="auto"/>
            <w:left w:val="none" w:sz="0" w:space="0" w:color="auto"/>
            <w:bottom w:val="none" w:sz="0" w:space="0" w:color="auto"/>
            <w:right w:val="none" w:sz="0" w:space="0" w:color="auto"/>
          </w:divBdr>
        </w:div>
        <w:div w:id="2101102607">
          <w:marLeft w:val="0"/>
          <w:marRight w:val="0"/>
          <w:marTop w:val="0"/>
          <w:marBottom w:val="0"/>
          <w:divBdr>
            <w:top w:val="none" w:sz="0" w:space="0" w:color="auto"/>
            <w:left w:val="none" w:sz="0" w:space="0" w:color="auto"/>
            <w:bottom w:val="none" w:sz="0" w:space="0" w:color="auto"/>
            <w:right w:val="none" w:sz="0" w:space="0" w:color="auto"/>
          </w:divBdr>
        </w:div>
        <w:div w:id="1990595117">
          <w:marLeft w:val="0"/>
          <w:marRight w:val="0"/>
          <w:marTop w:val="0"/>
          <w:marBottom w:val="0"/>
          <w:divBdr>
            <w:top w:val="none" w:sz="0" w:space="0" w:color="auto"/>
            <w:left w:val="none" w:sz="0" w:space="0" w:color="auto"/>
            <w:bottom w:val="none" w:sz="0" w:space="0" w:color="auto"/>
            <w:right w:val="none" w:sz="0" w:space="0" w:color="auto"/>
          </w:divBdr>
        </w:div>
      </w:divsChild>
    </w:div>
    <w:div w:id="1528834113">
      <w:bodyDiv w:val="1"/>
      <w:marLeft w:val="0"/>
      <w:marRight w:val="0"/>
      <w:marTop w:val="0"/>
      <w:marBottom w:val="0"/>
      <w:divBdr>
        <w:top w:val="none" w:sz="0" w:space="0" w:color="auto"/>
        <w:left w:val="none" w:sz="0" w:space="0" w:color="auto"/>
        <w:bottom w:val="none" w:sz="0" w:space="0" w:color="auto"/>
        <w:right w:val="none" w:sz="0" w:space="0" w:color="auto"/>
      </w:divBdr>
    </w:div>
    <w:div w:id="1781686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hyperlink" Target="https://frenetica.net/organigrama-que-son-y-sus-herramientas-para-ejecutarlos-con-exito/"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jpeg"/><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footer" Target="footer1.xml"/><Relationship Id="rId10" Type="http://schemas.microsoft.com/office/2016/09/relationships/commentsIds" Target="commentsIds.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DCD4D4-7E7E-4720-B5F4-17AD92DCC4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161</TotalTime>
  <Pages>19</Pages>
  <Words>6677</Words>
  <Characters>36724</Characters>
  <Application>Microsoft Office Word</Application>
  <DocSecurity>0</DocSecurity>
  <Lines>306</Lines>
  <Paragraphs>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Gerente General</dc:creator>
  <cp:keywords/>
  <dc:description/>
  <cp:lastModifiedBy>STEPHANIE C.Q</cp:lastModifiedBy>
  <cp:revision>14</cp:revision>
  <dcterms:created xsi:type="dcterms:W3CDTF">2025-04-02T17:08:00Z</dcterms:created>
  <dcterms:modified xsi:type="dcterms:W3CDTF">2025-04-03T17:09:00Z</dcterms:modified>
</cp:coreProperties>
</file>